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80351" w14:textId="1F01DF1A" w:rsidR="00E55A06" w:rsidRPr="00143C17" w:rsidRDefault="00E55A06" w:rsidP="00902C3B">
      <w:pPr>
        <w:spacing w:before="240" w:after="0"/>
        <w:rPr>
          <w:b/>
          <w:color w:val="197D7F"/>
          <w:sz w:val="28"/>
          <w:szCs w:val="28"/>
        </w:rPr>
      </w:pPr>
      <w:bookmarkStart w:id="0" w:name="_GoBack"/>
      <w:r w:rsidRPr="00143C17">
        <w:rPr>
          <w:b/>
          <w:color w:val="197D7F"/>
          <w:sz w:val="28"/>
          <w:szCs w:val="28"/>
        </w:rPr>
        <w:t xml:space="preserve">GUÍA GENERAL PARA LA CARGA REMOTA DE </w:t>
      </w:r>
      <w:r w:rsidR="00E01BDE" w:rsidRPr="00143C17">
        <w:rPr>
          <w:b/>
          <w:color w:val="197D7F"/>
          <w:sz w:val="28"/>
          <w:szCs w:val="28"/>
        </w:rPr>
        <w:t>ANTEPROYECTOS Y DECLARATORIAS</w:t>
      </w:r>
    </w:p>
    <w:p w14:paraId="7516F37C" w14:textId="14837551" w:rsidR="005372D0" w:rsidRPr="00143C17" w:rsidRDefault="005372D0" w:rsidP="00A051F0">
      <w:pPr>
        <w:spacing w:after="0"/>
        <w:jc w:val="both"/>
        <w:rPr>
          <w:b/>
          <w:color w:val="197D7F"/>
          <w:szCs w:val="24"/>
        </w:rPr>
      </w:pPr>
    </w:p>
    <w:p w14:paraId="12385103" w14:textId="0FEC0F0F" w:rsidR="005372D0" w:rsidRPr="00143C17" w:rsidRDefault="005372D0" w:rsidP="002610E2">
      <w:pPr>
        <w:pStyle w:val="Ttulo3"/>
        <w:spacing w:before="0" w:after="240"/>
        <w:jc w:val="both"/>
        <w:rPr>
          <w:b/>
          <w:color w:val="197D7F"/>
        </w:rPr>
      </w:pPr>
      <w:r w:rsidRPr="00143C17">
        <w:rPr>
          <w:b/>
          <w:color w:val="197D7F"/>
        </w:rPr>
        <w:t>GENERALIDADES</w:t>
      </w:r>
    </w:p>
    <w:bookmarkEnd w:id="0"/>
    <w:p w14:paraId="756A01F0" w14:textId="0014008F" w:rsidR="00A051F0" w:rsidRPr="00DD2DEA" w:rsidRDefault="00D05DE5" w:rsidP="00A051F0">
      <w:pPr>
        <w:spacing w:after="0"/>
        <w:jc w:val="both"/>
        <w:rPr>
          <w:szCs w:val="24"/>
        </w:rPr>
      </w:pPr>
      <w:r w:rsidRPr="00F92821">
        <w:rPr>
          <w:szCs w:val="24"/>
        </w:rPr>
        <w:t>Esta guía corresponde al</w:t>
      </w:r>
      <w:r w:rsidR="00A051F0" w:rsidRPr="00F92821">
        <w:rPr>
          <w:szCs w:val="24"/>
        </w:rPr>
        <w:t xml:space="preserve"> ingr</w:t>
      </w:r>
      <w:r w:rsidR="0003742D" w:rsidRPr="00F92821">
        <w:rPr>
          <w:szCs w:val="24"/>
        </w:rPr>
        <w:t xml:space="preserve">eso </w:t>
      </w:r>
      <w:r w:rsidR="00EA23A5">
        <w:rPr>
          <w:szCs w:val="24"/>
        </w:rPr>
        <w:t>de Anteproyectos y Declaratorias de Anteproyectos aprobados</w:t>
      </w:r>
      <w:r w:rsidR="0003742D" w:rsidRPr="00F92821">
        <w:rPr>
          <w:szCs w:val="24"/>
        </w:rPr>
        <w:t>.</w:t>
      </w:r>
    </w:p>
    <w:p w14:paraId="7ED95429" w14:textId="059BA397" w:rsidR="00A051F0" w:rsidRPr="00902C3B" w:rsidRDefault="001D0378" w:rsidP="00A051F0">
      <w:pPr>
        <w:spacing w:after="0"/>
        <w:jc w:val="both"/>
        <w:rPr>
          <w:b/>
          <w:szCs w:val="24"/>
        </w:rPr>
      </w:pPr>
      <w:r>
        <w:rPr>
          <w:szCs w:val="24"/>
        </w:rPr>
        <w:t>S</w:t>
      </w:r>
      <w:r w:rsidR="00A051F0" w:rsidRPr="00DD2DEA">
        <w:rPr>
          <w:szCs w:val="24"/>
        </w:rPr>
        <w:t xml:space="preserve">e </w:t>
      </w:r>
      <w:r w:rsidR="00D05DE5">
        <w:rPr>
          <w:szCs w:val="24"/>
        </w:rPr>
        <w:t>mantiene</w:t>
      </w:r>
      <w:r w:rsidR="00A051F0" w:rsidRPr="00DD2DEA">
        <w:rPr>
          <w:szCs w:val="24"/>
        </w:rPr>
        <w:t xml:space="preserve"> el mecanismo de ingreso </w:t>
      </w:r>
      <w:r w:rsidR="0003742D" w:rsidRPr="00DD2DEA">
        <w:rPr>
          <w:szCs w:val="24"/>
        </w:rPr>
        <w:t>de manera digital y remota, a través d</w:t>
      </w:r>
      <w:r w:rsidR="007F749C">
        <w:rPr>
          <w:szCs w:val="24"/>
        </w:rPr>
        <w:t xml:space="preserve">e </w:t>
      </w:r>
      <w:r w:rsidR="00CC0422">
        <w:rPr>
          <w:szCs w:val="24"/>
        </w:rPr>
        <w:t xml:space="preserve">la </w:t>
      </w:r>
      <w:r w:rsidR="007F749C">
        <w:rPr>
          <w:szCs w:val="24"/>
        </w:rPr>
        <w:t xml:space="preserve">plataforma web específica, </w:t>
      </w:r>
      <w:r w:rsidR="009613E5" w:rsidRPr="00902C3B">
        <w:rPr>
          <w:szCs w:val="24"/>
        </w:rPr>
        <w:t xml:space="preserve">que se accede </w:t>
      </w:r>
      <w:r w:rsidR="007F749C" w:rsidRPr="00902C3B">
        <w:rPr>
          <w:szCs w:val="24"/>
        </w:rPr>
        <w:t>a trav</w:t>
      </w:r>
      <w:r w:rsidR="00D258CC" w:rsidRPr="00902C3B">
        <w:rPr>
          <w:szCs w:val="24"/>
        </w:rPr>
        <w:t>és</w:t>
      </w:r>
      <w:r w:rsidR="007F749C" w:rsidRPr="00902C3B">
        <w:rPr>
          <w:szCs w:val="24"/>
        </w:rPr>
        <w:t xml:space="preserve"> de la página</w:t>
      </w:r>
      <w:r w:rsidR="007F749C" w:rsidRPr="007F749C">
        <w:rPr>
          <w:color w:val="FF0000"/>
          <w:szCs w:val="24"/>
        </w:rPr>
        <w:t xml:space="preserve"> </w:t>
      </w:r>
      <w:hyperlink r:id="rId8" w:history="1">
        <w:r w:rsidR="007F749C" w:rsidRPr="00902C3B">
          <w:rPr>
            <w:rStyle w:val="Hipervnculo"/>
            <w:b/>
            <w:i/>
            <w:iCs/>
            <w:color w:val="auto"/>
          </w:rPr>
          <w:t>https://acceso.anv.gub.uy/</w:t>
        </w:r>
      </w:hyperlink>
    </w:p>
    <w:p w14:paraId="28C1246E" w14:textId="77777777" w:rsidR="00D258CC" w:rsidRDefault="00D258CC" w:rsidP="00A051F0">
      <w:pPr>
        <w:spacing w:after="0"/>
        <w:jc w:val="both"/>
        <w:rPr>
          <w:szCs w:val="24"/>
        </w:rPr>
      </w:pPr>
    </w:p>
    <w:p w14:paraId="7596F458" w14:textId="71466174" w:rsidR="00D258CC" w:rsidRPr="00143C17" w:rsidRDefault="00D258CC" w:rsidP="00D258CC">
      <w:pPr>
        <w:pStyle w:val="Ttulo3"/>
        <w:spacing w:before="0" w:after="240"/>
        <w:jc w:val="both"/>
        <w:rPr>
          <w:b/>
          <w:color w:val="197D7F"/>
        </w:rPr>
      </w:pPr>
      <w:r w:rsidRPr="00143C17">
        <w:rPr>
          <w:b/>
          <w:color w:val="197D7F"/>
        </w:rPr>
        <w:t>PROCEDIMIENTO</w:t>
      </w:r>
    </w:p>
    <w:p w14:paraId="341582B9" w14:textId="50E39DBD" w:rsidR="008C7D7E" w:rsidRPr="00143C17" w:rsidRDefault="008C7D7E" w:rsidP="008C7D7E">
      <w:pPr>
        <w:rPr>
          <w:rFonts w:asciiTheme="majorHAnsi" w:eastAsiaTheme="majorEastAsia" w:hAnsiTheme="majorHAnsi" w:cstheme="majorBidi"/>
          <w:b/>
          <w:color w:val="197D7F"/>
          <w:sz w:val="24"/>
          <w:szCs w:val="24"/>
        </w:rPr>
      </w:pPr>
      <w:r w:rsidRPr="00143C17">
        <w:rPr>
          <w:rFonts w:asciiTheme="majorHAnsi" w:eastAsiaTheme="majorEastAsia" w:hAnsiTheme="majorHAnsi" w:cstheme="majorBidi"/>
          <w:b/>
          <w:color w:val="197D7F"/>
          <w:sz w:val="24"/>
          <w:szCs w:val="24"/>
        </w:rPr>
        <w:t>0. Usuarios web</w:t>
      </w:r>
    </w:p>
    <w:p w14:paraId="2F535EEA" w14:textId="0B697149" w:rsidR="008C7D7E" w:rsidRDefault="008C7D7E" w:rsidP="008C7D7E">
      <w:pPr>
        <w:rPr>
          <w:szCs w:val="24"/>
        </w:rPr>
      </w:pPr>
      <w:r>
        <w:rPr>
          <w:szCs w:val="24"/>
        </w:rPr>
        <w:t>Tendrán usuario para ingresar a la plataforma web de la ANV:</w:t>
      </w:r>
    </w:p>
    <w:p w14:paraId="550DCD3D" w14:textId="165E2545" w:rsidR="008C7D7E" w:rsidRPr="00C56C17" w:rsidRDefault="008C7D7E" w:rsidP="00C56C17">
      <w:pPr>
        <w:pStyle w:val="Prrafodelista"/>
        <w:numPr>
          <w:ilvl w:val="0"/>
          <w:numId w:val="14"/>
        </w:numPr>
        <w:rPr>
          <w:szCs w:val="24"/>
        </w:rPr>
      </w:pPr>
      <w:r w:rsidRPr="00C56C17">
        <w:rPr>
          <w:szCs w:val="24"/>
        </w:rPr>
        <w:t>Los Representantes Legales de los IAT, registrados como tales en el “Registro y Control de Cooperativas y Fondos Sociales de Viviendas” del MVOT</w:t>
      </w:r>
    </w:p>
    <w:p w14:paraId="34C887AE" w14:textId="2C785304" w:rsidR="008C7D7E" w:rsidRPr="00C56C17" w:rsidRDefault="008C7D7E" w:rsidP="00C56C17">
      <w:pPr>
        <w:pStyle w:val="Prrafodelista"/>
        <w:numPr>
          <w:ilvl w:val="0"/>
          <w:numId w:val="14"/>
        </w:numPr>
        <w:rPr>
          <w:szCs w:val="24"/>
        </w:rPr>
      </w:pPr>
      <w:r w:rsidRPr="00C56C17">
        <w:rPr>
          <w:szCs w:val="24"/>
        </w:rPr>
        <w:t>Los técnicos registrados como tales en el “Registro y Control de Cooperativas y Fondos Sociales de Viviendas” del MVOT</w:t>
      </w:r>
      <w:r w:rsidR="00C56C17" w:rsidRPr="00C56C17">
        <w:rPr>
          <w:szCs w:val="24"/>
        </w:rPr>
        <w:t>, que fueren asignados por el Representante Legal del IAT para actuar en una o más cooperativas.</w:t>
      </w:r>
    </w:p>
    <w:p w14:paraId="1F1590DB" w14:textId="3232C946" w:rsidR="00C56C17" w:rsidRPr="00C56C17" w:rsidRDefault="00C56C17" w:rsidP="00C56C17">
      <w:pPr>
        <w:pStyle w:val="Prrafodelista"/>
        <w:numPr>
          <w:ilvl w:val="0"/>
          <w:numId w:val="14"/>
        </w:numPr>
        <w:rPr>
          <w:szCs w:val="24"/>
        </w:rPr>
      </w:pPr>
      <w:r w:rsidRPr="00C56C17">
        <w:rPr>
          <w:szCs w:val="24"/>
        </w:rPr>
        <w:t>Las autoridades de cada Cooperativa, presidente y secretario.</w:t>
      </w:r>
    </w:p>
    <w:p w14:paraId="2AF9D3A1" w14:textId="5C016CBC" w:rsidR="00C56C17" w:rsidRDefault="00C56C17" w:rsidP="008C7D7E">
      <w:pPr>
        <w:rPr>
          <w:szCs w:val="24"/>
        </w:rPr>
      </w:pPr>
      <w:r>
        <w:rPr>
          <w:szCs w:val="24"/>
        </w:rPr>
        <w:t>Los dos primeros tipos de usuario ya estarán generados automáticamente. Los usuarios de autoridades se generarán según se indica en el punto 2. de esta guía.</w:t>
      </w:r>
    </w:p>
    <w:p w14:paraId="353437FF" w14:textId="08440622" w:rsidR="00AB090D" w:rsidRPr="00143C17" w:rsidRDefault="00A051F0" w:rsidP="008E4949">
      <w:pPr>
        <w:pStyle w:val="Ttulo3"/>
        <w:spacing w:before="0" w:after="120"/>
        <w:jc w:val="both"/>
        <w:rPr>
          <w:b/>
          <w:color w:val="197D7F"/>
        </w:rPr>
      </w:pPr>
      <w:r w:rsidRPr="00143C17">
        <w:rPr>
          <w:b/>
          <w:color w:val="197D7F"/>
        </w:rPr>
        <w:t xml:space="preserve">1. </w:t>
      </w:r>
      <w:r w:rsidR="003B563A" w:rsidRPr="00143C17">
        <w:rPr>
          <w:b/>
          <w:color w:val="197D7F"/>
        </w:rPr>
        <w:t>Asignación de t</w:t>
      </w:r>
      <w:r w:rsidR="0066304F" w:rsidRPr="00143C17">
        <w:rPr>
          <w:b/>
          <w:color w:val="197D7F"/>
        </w:rPr>
        <w:t>écnicos por el R</w:t>
      </w:r>
      <w:r w:rsidR="003B563A" w:rsidRPr="00143C17">
        <w:rPr>
          <w:b/>
          <w:color w:val="197D7F"/>
        </w:rPr>
        <w:t>e</w:t>
      </w:r>
      <w:r w:rsidR="0066304F" w:rsidRPr="00143C17">
        <w:rPr>
          <w:b/>
          <w:color w:val="197D7F"/>
        </w:rPr>
        <w:t>presentante L</w:t>
      </w:r>
      <w:r w:rsidR="003B563A" w:rsidRPr="00143C17">
        <w:rPr>
          <w:b/>
          <w:color w:val="197D7F"/>
        </w:rPr>
        <w:t>egal del IAT</w:t>
      </w:r>
    </w:p>
    <w:p w14:paraId="7A0C1585" w14:textId="7673D01C" w:rsidR="003C41CC" w:rsidRDefault="00E325C1" w:rsidP="003B563A">
      <w:pPr>
        <w:spacing w:after="0"/>
        <w:jc w:val="both"/>
        <w:rPr>
          <w:szCs w:val="24"/>
        </w:rPr>
      </w:pPr>
      <w:r>
        <w:rPr>
          <w:szCs w:val="24"/>
        </w:rPr>
        <w:t>L</w:t>
      </w:r>
      <w:r w:rsidR="003B563A" w:rsidRPr="003B563A">
        <w:rPr>
          <w:szCs w:val="24"/>
        </w:rPr>
        <w:t>os Representantes Legales de los IAT</w:t>
      </w:r>
      <w:r w:rsidR="003B563A">
        <w:rPr>
          <w:szCs w:val="24"/>
        </w:rPr>
        <w:t>, registrados como tales en el “Registro y Control de Cooperativas y Fondos Sociales de Viviendas” del MVOT</w:t>
      </w:r>
      <w:r w:rsidR="003B563A" w:rsidRPr="003B563A">
        <w:rPr>
          <w:szCs w:val="24"/>
        </w:rPr>
        <w:t xml:space="preserve"> serán los responsables de </w:t>
      </w:r>
      <w:r w:rsidR="00EA5B93">
        <w:rPr>
          <w:szCs w:val="24"/>
        </w:rPr>
        <w:t>a</w:t>
      </w:r>
      <w:r w:rsidR="003B563A" w:rsidRPr="003B563A">
        <w:rPr>
          <w:szCs w:val="24"/>
        </w:rPr>
        <w:t xml:space="preserve">signar los técnicos que actuarán en cada cooperativa a través de la página web. </w:t>
      </w:r>
    </w:p>
    <w:p w14:paraId="7769DC8F" w14:textId="1BFD0886" w:rsidR="00EA5B93" w:rsidRDefault="003C41CC" w:rsidP="003B563A">
      <w:pPr>
        <w:spacing w:after="0"/>
        <w:jc w:val="both"/>
        <w:rPr>
          <w:szCs w:val="24"/>
        </w:rPr>
      </w:pPr>
      <w:r>
        <w:rPr>
          <w:szCs w:val="24"/>
        </w:rPr>
        <w:t>S</w:t>
      </w:r>
      <w:r w:rsidR="00EA5B93">
        <w:rPr>
          <w:szCs w:val="24"/>
        </w:rPr>
        <w:t>i</w:t>
      </w:r>
      <w:r>
        <w:rPr>
          <w:szCs w:val="24"/>
        </w:rPr>
        <w:t xml:space="preserve"> el Representante Legal</w:t>
      </w:r>
      <w:r w:rsidR="00EA5B93">
        <w:rPr>
          <w:szCs w:val="24"/>
        </w:rPr>
        <w:t xml:space="preserve"> aún no tiene contraseña, </w:t>
      </w:r>
      <w:r w:rsidR="003B563A" w:rsidRPr="003B563A">
        <w:rPr>
          <w:szCs w:val="24"/>
        </w:rPr>
        <w:t>deberá</w:t>
      </w:r>
      <w:r w:rsidR="00EA5B93" w:rsidRPr="00EA5B93">
        <w:rPr>
          <w:szCs w:val="24"/>
        </w:rPr>
        <w:t xml:space="preserve"> </w:t>
      </w:r>
      <w:r w:rsidR="00EA5B93" w:rsidRPr="00DD2DEA">
        <w:rPr>
          <w:szCs w:val="24"/>
        </w:rPr>
        <w:t xml:space="preserve">ingresar a la plataforma web de la ANV según se detalla en </w:t>
      </w:r>
      <w:r w:rsidR="00EA5B93" w:rsidRPr="0015631A">
        <w:rPr>
          <w:szCs w:val="24"/>
        </w:rPr>
        <w:t xml:space="preserve">el </w:t>
      </w:r>
      <w:r w:rsidR="00EA5B93" w:rsidRPr="00143573">
        <w:rPr>
          <w:szCs w:val="24"/>
        </w:rPr>
        <w:t>instructivo</w:t>
      </w:r>
      <w:r w:rsidR="003222F3">
        <w:rPr>
          <w:szCs w:val="24"/>
        </w:rPr>
        <w:t xml:space="preserve"> </w:t>
      </w:r>
      <w:r w:rsidR="003222F3" w:rsidRPr="003222F3">
        <w:rPr>
          <w:b/>
          <w:i/>
          <w:szCs w:val="24"/>
        </w:rPr>
        <w:t>IT0178</w:t>
      </w:r>
      <w:r w:rsidR="00EA5B93" w:rsidRPr="00143573">
        <w:rPr>
          <w:szCs w:val="24"/>
        </w:rPr>
        <w:t xml:space="preserve"> </w:t>
      </w:r>
      <w:r w:rsidR="00EA5B93" w:rsidRPr="00C6202F">
        <w:rPr>
          <w:b/>
          <w:i/>
          <w:szCs w:val="24"/>
        </w:rPr>
        <w:t>Ingresar y Gestionar documentación de Cooperativas a través de la web externa de ANV</w:t>
      </w:r>
      <w:r w:rsidR="00EA5B93">
        <w:rPr>
          <w:b/>
          <w:i/>
          <w:szCs w:val="24"/>
        </w:rPr>
        <w:t xml:space="preserve">, </w:t>
      </w:r>
      <w:r w:rsidR="00EA5B93">
        <w:rPr>
          <w:szCs w:val="24"/>
        </w:rPr>
        <w:t xml:space="preserve">disponible en el sitio web </w:t>
      </w:r>
      <w:r w:rsidR="003222F3">
        <w:rPr>
          <w:szCs w:val="24"/>
        </w:rPr>
        <w:t xml:space="preserve">de la </w:t>
      </w:r>
      <w:r w:rsidR="00EA5B93">
        <w:rPr>
          <w:szCs w:val="24"/>
        </w:rPr>
        <w:t xml:space="preserve">ANV, a efectos de generar su contraseña personal. </w:t>
      </w:r>
    </w:p>
    <w:p w14:paraId="14479084" w14:textId="3C5E594C" w:rsidR="003B563A" w:rsidRPr="003B563A" w:rsidRDefault="00EA5B93" w:rsidP="003B563A">
      <w:pPr>
        <w:spacing w:after="0"/>
        <w:jc w:val="both"/>
        <w:rPr>
          <w:szCs w:val="24"/>
        </w:rPr>
      </w:pPr>
      <w:r>
        <w:rPr>
          <w:szCs w:val="24"/>
        </w:rPr>
        <w:t xml:space="preserve">Luego, </w:t>
      </w:r>
      <w:r w:rsidR="00EA23A5">
        <w:rPr>
          <w:szCs w:val="24"/>
        </w:rPr>
        <w:t>todos los</w:t>
      </w:r>
      <w:r>
        <w:rPr>
          <w:szCs w:val="24"/>
        </w:rPr>
        <w:t xml:space="preserve"> Representantes Legales deberán </w:t>
      </w:r>
      <w:r w:rsidR="003C41CC">
        <w:rPr>
          <w:szCs w:val="24"/>
        </w:rPr>
        <w:t>asignar</w:t>
      </w:r>
      <w:r w:rsidR="00EA23A5">
        <w:rPr>
          <w:szCs w:val="24"/>
        </w:rPr>
        <w:t xml:space="preserve"> los</w:t>
      </w:r>
      <w:r w:rsidR="003C41CC">
        <w:rPr>
          <w:szCs w:val="24"/>
        </w:rPr>
        <w:t xml:space="preserve"> técnicos</w:t>
      </w:r>
      <w:r w:rsidR="00EA23A5">
        <w:rPr>
          <w:szCs w:val="24"/>
        </w:rPr>
        <w:t>,</w:t>
      </w:r>
      <w:r w:rsidR="003B563A" w:rsidRPr="003B563A">
        <w:rPr>
          <w:szCs w:val="24"/>
        </w:rPr>
        <w:t xml:space="preserve"> de acuerdo al </w:t>
      </w:r>
      <w:r w:rsidR="003B563A" w:rsidRPr="003B563A">
        <w:rPr>
          <w:b/>
          <w:i/>
          <w:szCs w:val="24"/>
        </w:rPr>
        <w:t xml:space="preserve">IT0195 Gestionar Técnicos del IAT </w:t>
      </w:r>
      <w:r w:rsidR="003B563A" w:rsidRPr="003B563A">
        <w:rPr>
          <w:szCs w:val="24"/>
        </w:rPr>
        <w:t>disponible en la web institucional. También podrán actualizar los datos de contacto de los técnicos del IAT (teléfono y dirección de correo electrónico). En caso de modificar la dirección de correo, el usuario</w:t>
      </w:r>
      <w:r w:rsidR="003C41CC">
        <w:rPr>
          <w:szCs w:val="24"/>
        </w:rPr>
        <w:t xml:space="preserve"> del técnico correspondiente</w:t>
      </w:r>
      <w:r w:rsidR="003B563A" w:rsidRPr="003B563A">
        <w:rPr>
          <w:szCs w:val="24"/>
        </w:rPr>
        <w:t xml:space="preserve"> se actualizará automáticamente.</w:t>
      </w:r>
    </w:p>
    <w:p w14:paraId="187FD4B9" w14:textId="77777777" w:rsidR="003B563A" w:rsidRPr="003B563A" w:rsidRDefault="003B563A" w:rsidP="003B563A">
      <w:pPr>
        <w:spacing w:after="0" w:line="240" w:lineRule="auto"/>
        <w:rPr>
          <w:rFonts w:ascii="Arial" w:hAnsi="Arial" w:cs="Arial"/>
          <w:color w:val="3B3B3B"/>
          <w:shd w:val="clear" w:color="auto" w:fill="FFFFFF"/>
        </w:rPr>
      </w:pPr>
    </w:p>
    <w:p w14:paraId="3153B91A" w14:textId="2BF04ECD" w:rsidR="00876282" w:rsidRPr="00143C17" w:rsidRDefault="00876282" w:rsidP="00876282">
      <w:pPr>
        <w:pStyle w:val="Ttulo3"/>
        <w:spacing w:before="0" w:after="120"/>
        <w:jc w:val="both"/>
        <w:rPr>
          <w:b/>
          <w:color w:val="197D7F"/>
        </w:rPr>
      </w:pPr>
      <w:r w:rsidRPr="00143C17">
        <w:rPr>
          <w:b/>
          <w:color w:val="197D7F"/>
        </w:rPr>
        <w:t xml:space="preserve">2. </w:t>
      </w:r>
      <w:r w:rsidR="007A6835" w:rsidRPr="00143C17">
        <w:rPr>
          <w:b/>
          <w:color w:val="197D7F"/>
        </w:rPr>
        <w:t>U</w:t>
      </w:r>
      <w:r w:rsidRPr="00143C17">
        <w:rPr>
          <w:b/>
          <w:color w:val="197D7F"/>
        </w:rPr>
        <w:t>suario</w:t>
      </w:r>
      <w:r w:rsidR="007A6835" w:rsidRPr="00143C17">
        <w:rPr>
          <w:b/>
          <w:color w:val="197D7F"/>
        </w:rPr>
        <w:t>s</w:t>
      </w:r>
      <w:r w:rsidR="003C41CC" w:rsidRPr="00143C17">
        <w:rPr>
          <w:b/>
          <w:color w:val="197D7F"/>
        </w:rPr>
        <w:t xml:space="preserve"> de autoridades</w:t>
      </w:r>
      <w:r w:rsidRPr="00143C17">
        <w:rPr>
          <w:b/>
          <w:color w:val="197D7F"/>
        </w:rPr>
        <w:t xml:space="preserve"> </w:t>
      </w:r>
    </w:p>
    <w:p w14:paraId="627CFE78" w14:textId="454B968E" w:rsidR="003B563A" w:rsidRPr="003C41CC" w:rsidRDefault="007A6835" w:rsidP="003B563A">
      <w:pPr>
        <w:spacing w:after="0"/>
        <w:jc w:val="both"/>
        <w:rPr>
          <w:rFonts w:cstheme="minorHAnsi"/>
          <w:szCs w:val="24"/>
          <w:highlight w:val="yellow"/>
        </w:rPr>
      </w:pPr>
      <w:r>
        <w:rPr>
          <w:rFonts w:cstheme="minorHAnsi"/>
        </w:rPr>
        <w:t xml:space="preserve">Los usuarios de autoridades estarán creados automáticamente. </w:t>
      </w:r>
      <w:r w:rsidR="003C41CC">
        <w:rPr>
          <w:rFonts w:cstheme="minorHAnsi"/>
        </w:rPr>
        <w:t>Los Representantes Legales</w:t>
      </w:r>
      <w:r w:rsidR="003B563A" w:rsidRPr="003B563A">
        <w:rPr>
          <w:rFonts w:cstheme="minorHAnsi"/>
        </w:rPr>
        <w:t xml:space="preserve"> </w:t>
      </w:r>
      <w:r w:rsidR="00E325C1" w:rsidRPr="000A6513">
        <w:rPr>
          <w:rFonts w:cstheme="minorHAnsi"/>
        </w:rPr>
        <w:t>deberán</w:t>
      </w:r>
      <w:r w:rsidR="003B563A" w:rsidRPr="000A6513">
        <w:rPr>
          <w:rFonts w:cstheme="minorHAnsi"/>
        </w:rPr>
        <w:t xml:space="preserve"> </w:t>
      </w:r>
      <w:r w:rsidR="00E325C1" w:rsidRPr="000A6513">
        <w:rPr>
          <w:rFonts w:cstheme="minorHAnsi"/>
        </w:rPr>
        <w:t>verificar</w:t>
      </w:r>
      <w:r w:rsidR="00E325C1">
        <w:rPr>
          <w:rFonts w:cstheme="minorHAnsi"/>
        </w:rPr>
        <w:t xml:space="preserve"> </w:t>
      </w:r>
      <w:r w:rsidR="000A6513">
        <w:rPr>
          <w:rFonts w:cstheme="minorHAnsi"/>
        </w:rPr>
        <w:t xml:space="preserve">en la plataforma web </w:t>
      </w:r>
      <w:r w:rsidR="003B563A" w:rsidRPr="003B563A">
        <w:rPr>
          <w:rFonts w:cstheme="minorHAnsi"/>
        </w:rPr>
        <w:t>las autoridades de las cooperativas registradas. En caso que no sean las vigentes</w:t>
      </w:r>
      <w:r w:rsidR="00E325C1">
        <w:rPr>
          <w:rFonts w:cstheme="minorHAnsi"/>
        </w:rPr>
        <w:t xml:space="preserve"> o que no estén completos los datos de contacto</w:t>
      </w:r>
      <w:r w:rsidR="003B563A" w:rsidRPr="003B563A">
        <w:rPr>
          <w:rFonts w:cstheme="minorHAnsi"/>
        </w:rPr>
        <w:t>, deberá</w:t>
      </w:r>
      <w:r>
        <w:rPr>
          <w:rFonts w:cstheme="minorHAnsi"/>
        </w:rPr>
        <w:t xml:space="preserve">n dar aviso a la Cooperativa a fin de que registre las autoridades vigentes en el “Registro </w:t>
      </w:r>
      <w:r>
        <w:rPr>
          <w:szCs w:val="24"/>
        </w:rPr>
        <w:t>y Control de Cooperativas y Fondos Sociales de Viviendas” del MVOT</w:t>
      </w:r>
      <w:r w:rsidR="000B029F">
        <w:rPr>
          <w:rFonts w:cstheme="minorHAnsi"/>
        </w:rPr>
        <w:t>.</w:t>
      </w:r>
      <w:r>
        <w:rPr>
          <w:rFonts w:cstheme="minorHAnsi"/>
        </w:rPr>
        <w:t xml:space="preserve"> Una vez que el MVOT cargue las autoridades </w:t>
      </w:r>
      <w:r w:rsidR="006177CC">
        <w:rPr>
          <w:rFonts w:cstheme="minorHAnsi"/>
        </w:rPr>
        <w:t>registrad</w:t>
      </w:r>
      <w:r>
        <w:rPr>
          <w:rFonts w:cstheme="minorHAnsi"/>
        </w:rPr>
        <w:t>as, la ANV creará automáticamente los usuarios web correspondientes.</w:t>
      </w:r>
    </w:p>
    <w:p w14:paraId="772722C4" w14:textId="2FD6367A" w:rsidR="00AB090D" w:rsidRDefault="00AB090D" w:rsidP="00A051F0">
      <w:pPr>
        <w:spacing w:after="0"/>
        <w:jc w:val="both"/>
        <w:rPr>
          <w:b/>
          <w:szCs w:val="24"/>
        </w:rPr>
      </w:pPr>
    </w:p>
    <w:p w14:paraId="47F4B96A" w14:textId="55A88344" w:rsidR="003C41CC" w:rsidRPr="00143C17" w:rsidRDefault="003C41CC" w:rsidP="003C41CC">
      <w:pPr>
        <w:pStyle w:val="Ttulo3"/>
        <w:spacing w:before="0" w:after="120"/>
        <w:jc w:val="both"/>
        <w:rPr>
          <w:b/>
          <w:color w:val="197D7F"/>
        </w:rPr>
      </w:pPr>
      <w:r w:rsidRPr="00143C17">
        <w:rPr>
          <w:b/>
          <w:color w:val="197D7F"/>
        </w:rPr>
        <w:t>3. Solicitud de contraseña de técnicos y autoridades</w:t>
      </w:r>
    </w:p>
    <w:p w14:paraId="3A7DF606" w14:textId="28BEC261" w:rsidR="009C7DFD" w:rsidRDefault="003B563A" w:rsidP="00A051F0">
      <w:pPr>
        <w:spacing w:after="0"/>
        <w:jc w:val="both"/>
        <w:rPr>
          <w:szCs w:val="24"/>
        </w:rPr>
      </w:pPr>
      <w:r w:rsidRPr="0066304F">
        <w:rPr>
          <w:szCs w:val="24"/>
        </w:rPr>
        <w:t>El usuario será en todos los casos el número de cédula de identidad</w:t>
      </w:r>
      <w:r w:rsidR="0066304F">
        <w:rPr>
          <w:szCs w:val="24"/>
        </w:rPr>
        <w:t>.</w:t>
      </w:r>
    </w:p>
    <w:p w14:paraId="550EB76C" w14:textId="18FAACBA" w:rsidR="00D258CC" w:rsidRPr="00C6202F" w:rsidRDefault="000B029F" w:rsidP="00A051F0">
      <w:pPr>
        <w:spacing w:after="0"/>
        <w:jc w:val="both"/>
        <w:rPr>
          <w:i/>
          <w:szCs w:val="24"/>
        </w:rPr>
      </w:pPr>
      <w:r>
        <w:rPr>
          <w:szCs w:val="24"/>
        </w:rPr>
        <w:lastRenderedPageBreak/>
        <w:t>L</w:t>
      </w:r>
      <w:r w:rsidRPr="00DD2DEA">
        <w:rPr>
          <w:szCs w:val="24"/>
        </w:rPr>
        <w:t xml:space="preserve">os técnicos del IAT </w:t>
      </w:r>
      <w:r>
        <w:rPr>
          <w:szCs w:val="24"/>
        </w:rPr>
        <w:t xml:space="preserve">asignados a la cooperativa por el Representante Legal </w:t>
      </w:r>
      <w:r w:rsidR="0066304F">
        <w:rPr>
          <w:szCs w:val="24"/>
        </w:rPr>
        <w:t>que</w:t>
      </w:r>
      <w:r w:rsidRPr="00BD1444">
        <w:rPr>
          <w:szCs w:val="24"/>
        </w:rPr>
        <w:t xml:space="preserve"> no cuenten con contraseña</w:t>
      </w:r>
      <w:r w:rsidR="00BD1444" w:rsidRPr="00BD1444">
        <w:rPr>
          <w:szCs w:val="24"/>
        </w:rPr>
        <w:t xml:space="preserve">, así como el presidente y secretario </w:t>
      </w:r>
      <w:r w:rsidR="009C7DFD">
        <w:rPr>
          <w:szCs w:val="24"/>
        </w:rPr>
        <w:t>que tengan usuario confirmado,</w:t>
      </w:r>
      <w:r w:rsidR="00BD1444">
        <w:rPr>
          <w:color w:val="FF0000"/>
          <w:szCs w:val="24"/>
        </w:rPr>
        <w:t xml:space="preserve"> </w:t>
      </w:r>
      <w:r w:rsidR="00823AF6" w:rsidRPr="00DD2DEA">
        <w:rPr>
          <w:szCs w:val="24"/>
        </w:rPr>
        <w:t xml:space="preserve">deberán ingresar a la plataforma web de la ANV según se detalla en </w:t>
      </w:r>
      <w:r w:rsidR="00426A9E" w:rsidRPr="0015631A">
        <w:rPr>
          <w:szCs w:val="24"/>
        </w:rPr>
        <w:t xml:space="preserve">el </w:t>
      </w:r>
      <w:r w:rsidR="00EC2111" w:rsidRPr="00143573">
        <w:rPr>
          <w:szCs w:val="24"/>
        </w:rPr>
        <w:t xml:space="preserve">instructivo </w:t>
      </w:r>
      <w:r w:rsidR="00EC2111" w:rsidRPr="00C6202F">
        <w:rPr>
          <w:b/>
          <w:i/>
          <w:szCs w:val="24"/>
        </w:rPr>
        <w:t>Ingresar y Gestionar documentación de Cooperativas a través de la web externa de ANV</w:t>
      </w:r>
      <w:r w:rsidR="00BD1444" w:rsidRPr="00BD1444">
        <w:rPr>
          <w:b/>
          <w:i/>
          <w:szCs w:val="24"/>
        </w:rPr>
        <w:t xml:space="preserve"> </w:t>
      </w:r>
      <w:r w:rsidR="00BD1444" w:rsidRPr="00BD1444">
        <w:rPr>
          <w:b/>
          <w:szCs w:val="24"/>
        </w:rPr>
        <w:t>(IT</w:t>
      </w:r>
      <w:r w:rsidR="0039218E">
        <w:rPr>
          <w:b/>
          <w:szCs w:val="24"/>
        </w:rPr>
        <w:t>0</w:t>
      </w:r>
      <w:r w:rsidR="00BD1444" w:rsidRPr="00BD1444">
        <w:rPr>
          <w:b/>
          <w:szCs w:val="24"/>
        </w:rPr>
        <w:t>178)</w:t>
      </w:r>
      <w:r w:rsidR="00874BC6">
        <w:rPr>
          <w:b/>
          <w:i/>
          <w:szCs w:val="24"/>
        </w:rPr>
        <w:t xml:space="preserve">, </w:t>
      </w:r>
      <w:r w:rsidR="00874BC6">
        <w:rPr>
          <w:szCs w:val="24"/>
        </w:rPr>
        <w:t>disponible en el sitio web ANV</w:t>
      </w:r>
      <w:r w:rsidR="00BD1444">
        <w:rPr>
          <w:szCs w:val="24"/>
        </w:rPr>
        <w:t>, a efectos de generar su contraseña personal</w:t>
      </w:r>
      <w:r w:rsidR="0066304F">
        <w:rPr>
          <w:szCs w:val="24"/>
        </w:rPr>
        <w:t>, en forma análoga a lo indicado para los Representantes Legales.</w:t>
      </w:r>
      <w:r w:rsidR="00823AF6" w:rsidRPr="00C6202F">
        <w:rPr>
          <w:i/>
          <w:szCs w:val="24"/>
        </w:rPr>
        <w:t xml:space="preserve"> </w:t>
      </w:r>
    </w:p>
    <w:p w14:paraId="424E5240" w14:textId="77777777" w:rsidR="00D258CC" w:rsidRDefault="00D258CC" w:rsidP="00A051F0">
      <w:pPr>
        <w:spacing w:after="0"/>
        <w:jc w:val="both"/>
        <w:rPr>
          <w:szCs w:val="24"/>
        </w:rPr>
      </w:pPr>
    </w:p>
    <w:p w14:paraId="6762EC3F" w14:textId="5D542348" w:rsidR="00823AF6" w:rsidRPr="00C6202F" w:rsidRDefault="0084281A" w:rsidP="00A051F0">
      <w:pPr>
        <w:spacing w:after="0"/>
        <w:jc w:val="both"/>
        <w:rPr>
          <w:szCs w:val="24"/>
        </w:rPr>
      </w:pPr>
      <w:r>
        <w:rPr>
          <w:szCs w:val="24"/>
        </w:rPr>
        <w:t>E</w:t>
      </w:r>
      <w:r w:rsidR="00823AF6" w:rsidRPr="00DD2DEA">
        <w:rPr>
          <w:szCs w:val="24"/>
        </w:rPr>
        <w:t>s</w:t>
      </w:r>
      <w:r w:rsidR="00F24E77">
        <w:rPr>
          <w:szCs w:val="24"/>
        </w:rPr>
        <w:t xml:space="preserve"> un requerimiento del ingreso a la plataforma</w:t>
      </w:r>
      <w:r w:rsidR="00823AF6" w:rsidRPr="00DD2DEA">
        <w:rPr>
          <w:szCs w:val="24"/>
        </w:rPr>
        <w:t>, que todos los técnicos, así como las autoridades, realicen la solicitud de contraseña</w:t>
      </w:r>
      <w:r w:rsidR="00874BC6">
        <w:rPr>
          <w:szCs w:val="24"/>
        </w:rPr>
        <w:t xml:space="preserve"> personal</w:t>
      </w:r>
      <w:r>
        <w:rPr>
          <w:szCs w:val="24"/>
        </w:rPr>
        <w:t>, excepto l</w:t>
      </w:r>
      <w:r w:rsidR="007F749C" w:rsidRPr="00C6202F">
        <w:rPr>
          <w:szCs w:val="24"/>
        </w:rPr>
        <w:t>os que ya cuenten con usuario y contraseña para ingreso</w:t>
      </w:r>
      <w:r w:rsidR="00EC2111" w:rsidRPr="00C6202F">
        <w:rPr>
          <w:szCs w:val="24"/>
        </w:rPr>
        <w:t xml:space="preserve"> web</w:t>
      </w:r>
      <w:r w:rsidR="00E510B6">
        <w:rPr>
          <w:szCs w:val="24"/>
        </w:rPr>
        <w:t>,</w:t>
      </w:r>
      <w:r w:rsidR="007F749C" w:rsidRPr="00C6202F">
        <w:rPr>
          <w:szCs w:val="24"/>
        </w:rPr>
        <w:t xml:space="preserve"> </w:t>
      </w:r>
      <w:r>
        <w:rPr>
          <w:szCs w:val="24"/>
        </w:rPr>
        <w:t>que</w:t>
      </w:r>
      <w:r w:rsidR="007F749C" w:rsidRPr="00C6202F">
        <w:rPr>
          <w:szCs w:val="24"/>
        </w:rPr>
        <w:t xml:space="preserve"> deberán</w:t>
      </w:r>
      <w:r w:rsidR="00795561" w:rsidRPr="00C6202F">
        <w:rPr>
          <w:szCs w:val="24"/>
        </w:rPr>
        <w:t xml:space="preserve"> acceder </w:t>
      </w:r>
      <w:r w:rsidR="007F749C" w:rsidRPr="00C6202F">
        <w:rPr>
          <w:szCs w:val="24"/>
        </w:rPr>
        <w:t>con dichos datos,</w:t>
      </w:r>
      <w:r>
        <w:rPr>
          <w:szCs w:val="24"/>
        </w:rPr>
        <w:t xml:space="preserve"> sin tener que realizar</w:t>
      </w:r>
      <w:r w:rsidR="009613E5" w:rsidRPr="00C6202F">
        <w:rPr>
          <w:szCs w:val="24"/>
        </w:rPr>
        <w:t xml:space="preserve"> una nueva solicitud.</w:t>
      </w:r>
    </w:p>
    <w:p w14:paraId="18EAC2BF" w14:textId="77777777" w:rsidR="00A00005" w:rsidRDefault="00A00005" w:rsidP="00A051F0">
      <w:pPr>
        <w:spacing w:after="0"/>
        <w:jc w:val="both"/>
        <w:rPr>
          <w:szCs w:val="24"/>
        </w:rPr>
      </w:pPr>
    </w:p>
    <w:p w14:paraId="170A1DEF" w14:textId="60D8D499" w:rsidR="00372512" w:rsidRDefault="00BD2787" w:rsidP="00A051F0">
      <w:pPr>
        <w:spacing w:after="0"/>
        <w:jc w:val="both"/>
      </w:pPr>
      <w:r>
        <w:t xml:space="preserve">Durante el período de ingreso, estará habilitada la casilla de correo </w:t>
      </w:r>
      <w:hyperlink r:id="rId9" w:history="1">
        <w:r w:rsidRPr="00BC4183">
          <w:rPr>
            <w:rStyle w:val="Hipervnculo"/>
            <w:b/>
            <w:color w:val="auto"/>
          </w:rPr>
          <w:t>ingresowebcooperativas@anv.gub.uy</w:t>
        </w:r>
      </w:hyperlink>
      <w:r w:rsidRPr="00BC4183">
        <w:rPr>
          <w:b/>
        </w:rPr>
        <w:t>,</w:t>
      </w:r>
      <w:r>
        <w:t xml:space="preserve"> a través de la cual se podrán </w:t>
      </w:r>
      <w:r w:rsidRPr="00BC4183">
        <w:t>realizar consultas sobre el</w:t>
      </w:r>
      <w:r>
        <w:t xml:space="preserve"> funcionamiento </w:t>
      </w:r>
      <w:r w:rsidRPr="00BC4183">
        <w:t>de la plataforma web</w:t>
      </w:r>
      <w:r>
        <w:t xml:space="preserve">. Esta casilla no está prevista para resolver problemas del contenido de la información </w:t>
      </w:r>
      <w:r w:rsidRPr="00BC4183">
        <w:t>ni para recibir</w:t>
      </w:r>
      <w:r>
        <w:t xml:space="preserve"> documentación.</w:t>
      </w:r>
    </w:p>
    <w:p w14:paraId="7960DFA6" w14:textId="77777777" w:rsidR="00BD2787" w:rsidRDefault="00BD2787" w:rsidP="00A051F0">
      <w:pPr>
        <w:spacing w:after="0"/>
        <w:jc w:val="both"/>
        <w:rPr>
          <w:rFonts w:cstheme="minorHAnsi"/>
          <w:color w:val="0563C1"/>
        </w:rPr>
      </w:pPr>
    </w:p>
    <w:p w14:paraId="3AC1D2E1" w14:textId="55013555" w:rsidR="00A051F0" w:rsidRPr="00143C17" w:rsidRDefault="00A051F0" w:rsidP="008E4949">
      <w:pPr>
        <w:pStyle w:val="Ttulo3"/>
        <w:spacing w:before="0" w:after="120"/>
        <w:jc w:val="both"/>
        <w:rPr>
          <w:b/>
          <w:color w:val="197D7F"/>
        </w:rPr>
      </w:pPr>
      <w:r w:rsidRPr="00143C17">
        <w:rPr>
          <w:b/>
          <w:color w:val="197D7F"/>
        </w:rPr>
        <w:t xml:space="preserve">3. Carga </w:t>
      </w:r>
      <w:r w:rsidR="009B68B8" w:rsidRPr="00143C17">
        <w:rPr>
          <w:b/>
          <w:color w:val="197D7F"/>
        </w:rPr>
        <w:t xml:space="preserve">y validación </w:t>
      </w:r>
      <w:r w:rsidRPr="00143C17">
        <w:rPr>
          <w:b/>
          <w:color w:val="197D7F"/>
        </w:rPr>
        <w:t>de información</w:t>
      </w:r>
    </w:p>
    <w:p w14:paraId="41E9FE17" w14:textId="79787906" w:rsidR="00CC0422" w:rsidRDefault="0081002A" w:rsidP="00A051F0">
      <w:pPr>
        <w:spacing w:after="0"/>
        <w:jc w:val="both"/>
        <w:rPr>
          <w:szCs w:val="24"/>
        </w:rPr>
      </w:pPr>
      <w:r>
        <w:rPr>
          <w:szCs w:val="24"/>
        </w:rPr>
        <w:t>Con la</w:t>
      </w:r>
      <w:r w:rsidR="00A051F0" w:rsidRPr="00DD2DEA">
        <w:rPr>
          <w:szCs w:val="24"/>
        </w:rPr>
        <w:t xml:space="preserve"> contr</w:t>
      </w:r>
      <w:r w:rsidR="00EE41B9">
        <w:rPr>
          <w:szCs w:val="24"/>
        </w:rPr>
        <w:t>aseña gestionada, los técnicos de cada IAT subirán los documentos que correspondan</w:t>
      </w:r>
      <w:r w:rsidR="00A051F0" w:rsidRPr="008E4949">
        <w:rPr>
          <w:szCs w:val="24"/>
        </w:rPr>
        <w:t xml:space="preserve"> </w:t>
      </w:r>
      <w:r w:rsidR="00A051F0" w:rsidRPr="00DD2DEA">
        <w:rPr>
          <w:szCs w:val="24"/>
        </w:rPr>
        <w:t xml:space="preserve">al sitio web según </w:t>
      </w:r>
      <w:r w:rsidR="00AB090D" w:rsidRPr="00DD2DEA">
        <w:rPr>
          <w:szCs w:val="24"/>
        </w:rPr>
        <w:t xml:space="preserve">el </w:t>
      </w:r>
      <w:r w:rsidR="00143573" w:rsidRPr="00143573">
        <w:rPr>
          <w:szCs w:val="24"/>
        </w:rPr>
        <w:t>i</w:t>
      </w:r>
      <w:r w:rsidR="00AB090D" w:rsidRPr="00143573">
        <w:rPr>
          <w:szCs w:val="24"/>
        </w:rPr>
        <w:t>nstructivo</w:t>
      </w:r>
      <w:r w:rsidR="008E4949">
        <w:rPr>
          <w:szCs w:val="24"/>
        </w:rPr>
        <w:t xml:space="preserve"> </w:t>
      </w:r>
      <w:r w:rsidR="008E4949" w:rsidRPr="0081002A">
        <w:rPr>
          <w:szCs w:val="24"/>
        </w:rPr>
        <w:t>indicado</w:t>
      </w:r>
      <w:r w:rsidR="00EE41B9">
        <w:rPr>
          <w:szCs w:val="24"/>
        </w:rPr>
        <w:t xml:space="preserve"> (IT0178)</w:t>
      </w:r>
      <w:r w:rsidR="00426A9E" w:rsidRPr="00DD2DEA">
        <w:rPr>
          <w:szCs w:val="24"/>
        </w:rPr>
        <w:t xml:space="preserve"> </w:t>
      </w:r>
      <w:r w:rsidR="009613E5" w:rsidRPr="0081002A">
        <w:rPr>
          <w:szCs w:val="24"/>
        </w:rPr>
        <w:t>y lo enviará</w:t>
      </w:r>
      <w:r w:rsidR="00BD6E7D" w:rsidRPr="0081002A">
        <w:rPr>
          <w:szCs w:val="24"/>
        </w:rPr>
        <w:t xml:space="preserve"> </w:t>
      </w:r>
      <w:r w:rsidR="0084281A">
        <w:rPr>
          <w:szCs w:val="24"/>
        </w:rPr>
        <w:t>para</w:t>
      </w:r>
      <w:r w:rsidR="00BD6E7D" w:rsidRPr="0081002A">
        <w:rPr>
          <w:szCs w:val="24"/>
        </w:rPr>
        <w:t xml:space="preserve"> ser validado por las autoridades de la cooperativa. </w:t>
      </w:r>
    </w:p>
    <w:p w14:paraId="4CB3CF2C" w14:textId="2188CA79" w:rsidR="00CC0422" w:rsidRDefault="00500C40" w:rsidP="00A051F0">
      <w:pPr>
        <w:spacing w:after="0"/>
        <w:jc w:val="both"/>
        <w:rPr>
          <w:szCs w:val="24"/>
        </w:rPr>
      </w:pPr>
      <w:r>
        <w:rPr>
          <w:szCs w:val="24"/>
        </w:rPr>
        <w:t>Desde ese</w:t>
      </w:r>
      <w:r w:rsidR="00237467">
        <w:rPr>
          <w:szCs w:val="24"/>
        </w:rPr>
        <w:t xml:space="preserve"> momento</w:t>
      </w:r>
      <w:r w:rsidR="009B68B8">
        <w:rPr>
          <w:szCs w:val="24"/>
        </w:rPr>
        <w:t xml:space="preserve">, presidente o secretario de la cooperativa, </w:t>
      </w:r>
      <w:r w:rsidR="009B68B8" w:rsidRPr="00E325C1">
        <w:rPr>
          <w:szCs w:val="24"/>
        </w:rPr>
        <w:t>uno de los dos indistintamente</w:t>
      </w:r>
      <w:r w:rsidR="009B68B8">
        <w:rPr>
          <w:szCs w:val="24"/>
        </w:rPr>
        <w:t>, deberá validar la documentación</w:t>
      </w:r>
      <w:r w:rsidR="00237467">
        <w:rPr>
          <w:szCs w:val="24"/>
        </w:rPr>
        <w:t xml:space="preserve"> en el sitio web</w:t>
      </w:r>
      <w:r w:rsidR="009B68B8">
        <w:rPr>
          <w:szCs w:val="24"/>
        </w:rPr>
        <w:t xml:space="preserve">. </w:t>
      </w:r>
    </w:p>
    <w:p w14:paraId="38C3D283" w14:textId="71831734" w:rsidR="00A051F0" w:rsidRPr="00DD2DEA" w:rsidRDefault="009B68B8" w:rsidP="00A051F0">
      <w:pPr>
        <w:spacing w:after="0"/>
        <w:jc w:val="both"/>
        <w:rPr>
          <w:szCs w:val="24"/>
        </w:rPr>
      </w:pPr>
      <w:r>
        <w:rPr>
          <w:szCs w:val="24"/>
        </w:rPr>
        <w:t>Una vez validada</w:t>
      </w:r>
      <w:r w:rsidR="005946C4">
        <w:rPr>
          <w:szCs w:val="24"/>
        </w:rPr>
        <w:t>,</w:t>
      </w:r>
      <w:r>
        <w:rPr>
          <w:szCs w:val="24"/>
        </w:rPr>
        <w:t xml:space="preserve"> la misma </w:t>
      </w:r>
      <w:r w:rsidR="00DD2DEA" w:rsidRPr="00DD2DEA">
        <w:rPr>
          <w:szCs w:val="24"/>
        </w:rPr>
        <w:t>queda</w:t>
      </w:r>
      <w:r w:rsidR="00A00005">
        <w:rPr>
          <w:szCs w:val="24"/>
        </w:rPr>
        <w:t>rá</w:t>
      </w:r>
      <w:r w:rsidR="00DD2DEA" w:rsidRPr="00DD2DEA">
        <w:rPr>
          <w:szCs w:val="24"/>
        </w:rPr>
        <w:t xml:space="preserve"> </w:t>
      </w:r>
      <w:r w:rsidR="00426A9E" w:rsidRPr="00DD2DEA">
        <w:rPr>
          <w:szCs w:val="24"/>
        </w:rPr>
        <w:t>automáticamente</w:t>
      </w:r>
      <w:r w:rsidR="00DD2DEA" w:rsidRPr="00DD2DEA">
        <w:rPr>
          <w:szCs w:val="24"/>
        </w:rPr>
        <w:t xml:space="preserve"> disponible para </w:t>
      </w:r>
      <w:r w:rsidR="00426A9E" w:rsidRPr="00DD2DEA">
        <w:rPr>
          <w:szCs w:val="24"/>
        </w:rPr>
        <w:t>su control</w:t>
      </w:r>
      <w:r w:rsidR="00DD2DEA" w:rsidRPr="00DD2DEA">
        <w:rPr>
          <w:szCs w:val="24"/>
        </w:rPr>
        <w:t xml:space="preserve"> por parte de la ANV</w:t>
      </w:r>
      <w:r w:rsidR="00426A9E" w:rsidRPr="00DD2DEA">
        <w:rPr>
          <w:szCs w:val="24"/>
        </w:rPr>
        <w:t>.</w:t>
      </w:r>
    </w:p>
    <w:p w14:paraId="4B6FBE16" w14:textId="08CFEF97" w:rsidR="00A051F0" w:rsidRDefault="00A051F0" w:rsidP="00466054">
      <w:pPr>
        <w:spacing w:before="120" w:after="0"/>
        <w:jc w:val="both"/>
        <w:rPr>
          <w:b/>
          <w:szCs w:val="24"/>
        </w:rPr>
      </w:pPr>
      <w:r w:rsidRPr="00F92821">
        <w:rPr>
          <w:b/>
          <w:szCs w:val="24"/>
        </w:rPr>
        <w:t xml:space="preserve">La carga </w:t>
      </w:r>
      <w:r w:rsidR="009613E5" w:rsidRPr="00F92821">
        <w:rPr>
          <w:b/>
          <w:szCs w:val="24"/>
        </w:rPr>
        <w:t>y validación</w:t>
      </w:r>
      <w:r w:rsidRPr="00F92821">
        <w:rPr>
          <w:b/>
          <w:szCs w:val="24"/>
        </w:rPr>
        <w:t xml:space="preserve"> deberá completar</w:t>
      </w:r>
      <w:r w:rsidR="0084281A">
        <w:rPr>
          <w:b/>
          <w:szCs w:val="24"/>
        </w:rPr>
        <w:t>se</w:t>
      </w:r>
      <w:r w:rsidRPr="00F92821">
        <w:rPr>
          <w:b/>
          <w:szCs w:val="24"/>
        </w:rPr>
        <w:t xml:space="preserve"> </w:t>
      </w:r>
      <w:r w:rsidR="001D0378">
        <w:rPr>
          <w:b/>
          <w:szCs w:val="24"/>
        </w:rPr>
        <w:t xml:space="preserve">en las fechas indicadas en el sitio web institucional, en el ítem </w:t>
      </w:r>
      <w:r w:rsidR="001D0378" w:rsidRPr="001D0378">
        <w:rPr>
          <w:b/>
          <w:i/>
          <w:szCs w:val="24"/>
        </w:rPr>
        <w:t>“04–Ingreso del Anteproyecto”</w:t>
      </w:r>
      <w:r w:rsidR="001D0378">
        <w:rPr>
          <w:b/>
          <w:szCs w:val="24"/>
        </w:rPr>
        <w:t xml:space="preserve">. </w:t>
      </w:r>
    </w:p>
    <w:p w14:paraId="18DC2B4F" w14:textId="77777777" w:rsidR="00A051F0" w:rsidRPr="00DD2DEA" w:rsidRDefault="00A051F0" w:rsidP="00A051F0">
      <w:pPr>
        <w:spacing w:after="0"/>
        <w:jc w:val="both"/>
        <w:rPr>
          <w:szCs w:val="24"/>
        </w:rPr>
      </w:pPr>
    </w:p>
    <w:p w14:paraId="51763CF5" w14:textId="5EAA137B" w:rsidR="00A051F0" w:rsidRPr="00DD2DEA" w:rsidRDefault="00A051F0" w:rsidP="008E4949">
      <w:pPr>
        <w:pStyle w:val="Ttulo3"/>
        <w:spacing w:before="0" w:after="120"/>
        <w:jc w:val="both"/>
        <w:rPr>
          <w:b/>
        </w:rPr>
      </w:pPr>
      <w:r w:rsidRPr="00143C17">
        <w:rPr>
          <w:b/>
          <w:color w:val="197D7F"/>
        </w:rPr>
        <w:t xml:space="preserve">4. </w:t>
      </w:r>
      <w:r w:rsidR="008E4949" w:rsidRPr="00143C17">
        <w:rPr>
          <w:b/>
          <w:color w:val="197D7F"/>
        </w:rPr>
        <w:t>C</w:t>
      </w:r>
      <w:r w:rsidRPr="00143C17">
        <w:rPr>
          <w:b/>
          <w:color w:val="197D7F"/>
        </w:rPr>
        <w:t>alidad de la información</w:t>
      </w:r>
    </w:p>
    <w:p w14:paraId="400D52E1" w14:textId="77CF06AC" w:rsidR="00A051F0" w:rsidRPr="00DD2DEA" w:rsidRDefault="00A051F0" w:rsidP="00A051F0">
      <w:pPr>
        <w:spacing w:after="0"/>
        <w:jc w:val="both"/>
        <w:rPr>
          <w:szCs w:val="24"/>
        </w:rPr>
      </w:pPr>
      <w:r w:rsidRPr="00DD2DEA">
        <w:rPr>
          <w:szCs w:val="24"/>
        </w:rPr>
        <w:t xml:space="preserve">Los recaudos digitales a cargar en el sitio web se organizarán de acuerdo </w:t>
      </w:r>
      <w:r w:rsidR="007B6DDF">
        <w:rPr>
          <w:szCs w:val="24"/>
        </w:rPr>
        <w:t>a la presente guía</w:t>
      </w:r>
      <w:r w:rsidRPr="00DD2DEA">
        <w:rPr>
          <w:szCs w:val="24"/>
        </w:rPr>
        <w:t>.</w:t>
      </w:r>
    </w:p>
    <w:p w14:paraId="5A314D57" w14:textId="4912A75A" w:rsidR="00A051F0" w:rsidRDefault="00A051F0" w:rsidP="00A051F0">
      <w:pPr>
        <w:spacing w:after="0"/>
        <w:jc w:val="both"/>
        <w:rPr>
          <w:szCs w:val="24"/>
        </w:rPr>
      </w:pPr>
      <w:r w:rsidRPr="00535AC7">
        <w:rPr>
          <w:szCs w:val="24"/>
        </w:rPr>
        <w:t>Se deja constancia que la calidad e integridad de la información cargada será de exclusiva responsabilidad del IAT, por lo que, de constatarse falta de documentación o documentos de difícil lectura,</w:t>
      </w:r>
      <w:r w:rsidR="00AB090D" w:rsidRPr="00535AC7">
        <w:rPr>
          <w:szCs w:val="24"/>
        </w:rPr>
        <w:t xml:space="preserve"> una vez finalizado el plazo,</w:t>
      </w:r>
      <w:r w:rsidRPr="00535AC7">
        <w:rPr>
          <w:szCs w:val="24"/>
        </w:rPr>
        <w:t xml:space="preserve"> se podrá rechazar </w:t>
      </w:r>
      <w:r w:rsidR="00795561" w:rsidRPr="00535AC7">
        <w:rPr>
          <w:szCs w:val="24"/>
        </w:rPr>
        <w:t xml:space="preserve">el ingreso </w:t>
      </w:r>
      <w:r w:rsidRPr="00535AC7">
        <w:rPr>
          <w:szCs w:val="24"/>
        </w:rPr>
        <w:t>sin posibilidad de compl</w:t>
      </w:r>
      <w:r w:rsidR="00820885">
        <w:rPr>
          <w:szCs w:val="24"/>
        </w:rPr>
        <w:t>ementar o sustituir información.</w:t>
      </w:r>
      <w:r w:rsidRPr="00535AC7">
        <w:rPr>
          <w:szCs w:val="24"/>
        </w:rPr>
        <w:t xml:space="preserve"> </w:t>
      </w:r>
    </w:p>
    <w:p w14:paraId="2FE5E093" w14:textId="68DBF887" w:rsidR="00A706BC" w:rsidRPr="00DD2DEA" w:rsidRDefault="00A706BC" w:rsidP="00A051F0">
      <w:pPr>
        <w:spacing w:after="0"/>
        <w:jc w:val="both"/>
        <w:rPr>
          <w:szCs w:val="24"/>
        </w:rPr>
      </w:pPr>
    </w:p>
    <w:p w14:paraId="765B20D9" w14:textId="77777777" w:rsidR="00A051F0" w:rsidRPr="00143C17" w:rsidRDefault="00A051F0" w:rsidP="008E4949">
      <w:pPr>
        <w:pStyle w:val="Ttulo3"/>
        <w:spacing w:before="0" w:after="120"/>
        <w:jc w:val="both"/>
        <w:rPr>
          <w:b/>
          <w:color w:val="197D7F"/>
        </w:rPr>
      </w:pPr>
      <w:r w:rsidRPr="00143C17">
        <w:rPr>
          <w:b/>
          <w:color w:val="197D7F"/>
        </w:rPr>
        <w:t>5. Chequeo de la información</w:t>
      </w:r>
    </w:p>
    <w:p w14:paraId="21081EF8" w14:textId="6A203BBF" w:rsidR="00A051F0" w:rsidRPr="00DD2DEA" w:rsidRDefault="00A706BC" w:rsidP="00A051F0">
      <w:pPr>
        <w:spacing w:after="0"/>
        <w:jc w:val="both"/>
        <w:rPr>
          <w:szCs w:val="24"/>
        </w:rPr>
      </w:pPr>
      <w:r>
        <w:rPr>
          <w:szCs w:val="24"/>
        </w:rPr>
        <w:t xml:space="preserve">En los cinco </w:t>
      </w:r>
      <w:r w:rsidR="00A051F0" w:rsidRPr="00DD2DEA">
        <w:rPr>
          <w:szCs w:val="24"/>
        </w:rPr>
        <w:t xml:space="preserve">días hábiles siguientes al vencimiento del ingreso de información, la ANV chequeará los recaudos </w:t>
      </w:r>
      <w:r w:rsidR="00DD2DEA" w:rsidRPr="00DD2DEA">
        <w:rPr>
          <w:szCs w:val="24"/>
        </w:rPr>
        <w:t>cargado</w:t>
      </w:r>
      <w:r w:rsidR="00A051F0" w:rsidRPr="00DD2DEA">
        <w:rPr>
          <w:szCs w:val="24"/>
        </w:rPr>
        <w:t>s.</w:t>
      </w:r>
    </w:p>
    <w:p w14:paraId="4F98C691" w14:textId="2E53B005" w:rsidR="00A051F0" w:rsidRDefault="00A051F0" w:rsidP="00A051F0">
      <w:pPr>
        <w:spacing w:after="0"/>
        <w:jc w:val="both"/>
        <w:rPr>
          <w:szCs w:val="24"/>
        </w:rPr>
      </w:pPr>
      <w:r w:rsidRPr="00DD2DEA">
        <w:rPr>
          <w:szCs w:val="24"/>
        </w:rPr>
        <w:t xml:space="preserve">Realizado el </w:t>
      </w:r>
      <w:r w:rsidR="00491323">
        <w:rPr>
          <w:szCs w:val="24"/>
        </w:rPr>
        <w:t>chequeo</w:t>
      </w:r>
      <w:r w:rsidRPr="00DD2DEA">
        <w:rPr>
          <w:szCs w:val="24"/>
        </w:rPr>
        <w:t xml:space="preserve">, </w:t>
      </w:r>
      <w:r w:rsidR="00AB090D" w:rsidRPr="00DD2DEA">
        <w:rPr>
          <w:szCs w:val="24"/>
        </w:rPr>
        <w:t>se</w:t>
      </w:r>
      <w:r w:rsidRPr="00DD2DEA">
        <w:rPr>
          <w:szCs w:val="24"/>
        </w:rPr>
        <w:t xml:space="preserve"> enviará un</w:t>
      </w:r>
      <w:r w:rsidR="00DD2DEA">
        <w:rPr>
          <w:szCs w:val="24"/>
        </w:rPr>
        <w:t>a notificación vía correo</w:t>
      </w:r>
      <w:r w:rsidRPr="00DD2DEA">
        <w:rPr>
          <w:szCs w:val="24"/>
        </w:rPr>
        <w:t xml:space="preserve"> </w:t>
      </w:r>
      <w:r w:rsidR="00795561" w:rsidRPr="00BC4183">
        <w:rPr>
          <w:szCs w:val="24"/>
        </w:rPr>
        <w:t xml:space="preserve">a los técnicos del </w:t>
      </w:r>
      <w:r w:rsidRPr="00BC4183">
        <w:rPr>
          <w:szCs w:val="24"/>
        </w:rPr>
        <w:t xml:space="preserve">IAT </w:t>
      </w:r>
      <w:r w:rsidR="00795561" w:rsidRPr="00BC4183">
        <w:rPr>
          <w:szCs w:val="24"/>
        </w:rPr>
        <w:t xml:space="preserve">y </w:t>
      </w:r>
      <w:r w:rsidRPr="00BC4183">
        <w:rPr>
          <w:szCs w:val="24"/>
        </w:rPr>
        <w:t>a la</w:t>
      </w:r>
      <w:r w:rsidR="00795561" w:rsidRPr="00BC4183">
        <w:rPr>
          <w:szCs w:val="24"/>
        </w:rPr>
        <w:t>s autoridades de la</w:t>
      </w:r>
      <w:r w:rsidRPr="00BC4183">
        <w:rPr>
          <w:szCs w:val="24"/>
        </w:rPr>
        <w:t xml:space="preserve"> </w:t>
      </w:r>
      <w:r w:rsidRPr="00DD2DEA">
        <w:rPr>
          <w:szCs w:val="24"/>
        </w:rPr>
        <w:t>cooperativa, confirmando el ingreso de la documentación para su estudio o, en caso contrario, los motivos de rechazo del ingreso.</w:t>
      </w:r>
    </w:p>
    <w:p w14:paraId="5B948562" w14:textId="20CD2927" w:rsidR="00A569F7" w:rsidRDefault="00A569F7" w:rsidP="00A051F0">
      <w:pPr>
        <w:spacing w:after="0"/>
        <w:jc w:val="both"/>
        <w:rPr>
          <w:szCs w:val="24"/>
        </w:rPr>
      </w:pPr>
    </w:p>
    <w:p w14:paraId="32F7CD30" w14:textId="7C07467B" w:rsidR="008C7B6B" w:rsidRPr="00143C17" w:rsidRDefault="0065389D" w:rsidP="008E4949">
      <w:pPr>
        <w:pStyle w:val="Ttulo3"/>
        <w:spacing w:before="0" w:after="120"/>
        <w:jc w:val="both"/>
        <w:rPr>
          <w:b/>
          <w:color w:val="197D7F"/>
        </w:rPr>
      </w:pPr>
      <w:r w:rsidRPr="00143C17">
        <w:rPr>
          <w:b/>
          <w:color w:val="197D7F"/>
        </w:rPr>
        <w:t>6</w:t>
      </w:r>
      <w:r w:rsidR="008C7B6B" w:rsidRPr="00143C17">
        <w:rPr>
          <w:b/>
          <w:color w:val="197D7F"/>
        </w:rPr>
        <w:t>. Estudio</w:t>
      </w:r>
    </w:p>
    <w:p w14:paraId="548DAE43" w14:textId="66E233B0" w:rsidR="00633665" w:rsidRDefault="008C7B6B" w:rsidP="008C7B6B">
      <w:pPr>
        <w:spacing w:after="0"/>
        <w:jc w:val="both"/>
        <w:rPr>
          <w:szCs w:val="24"/>
        </w:rPr>
      </w:pPr>
      <w:r w:rsidRPr="00525692">
        <w:rPr>
          <w:szCs w:val="24"/>
        </w:rPr>
        <w:t xml:space="preserve">Una vez aceptado el ingreso, </w:t>
      </w:r>
      <w:r w:rsidR="00633665" w:rsidRPr="00525692">
        <w:rPr>
          <w:szCs w:val="24"/>
        </w:rPr>
        <w:t>se</w:t>
      </w:r>
      <w:r w:rsidRPr="00525692">
        <w:rPr>
          <w:szCs w:val="24"/>
        </w:rPr>
        <w:t xml:space="preserve"> procede</w:t>
      </w:r>
      <w:r w:rsidR="00BD794C" w:rsidRPr="00525692">
        <w:rPr>
          <w:szCs w:val="24"/>
        </w:rPr>
        <w:t>rá</w:t>
      </w:r>
      <w:r w:rsidRPr="00525692">
        <w:rPr>
          <w:szCs w:val="24"/>
        </w:rPr>
        <w:t xml:space="preserve"> al estudio del </w:t>
      </w:r>
      <w:r w:rsidR="00EE41B9" w:rsidRPr="00525692">
        <w:rPr>
          <w:szCs w:val="24"/>
        </w:rPr>
        <w:t>Anteproyecto</w:t>
      </w:r>
      <w:r w:rsidR="00525692">
        <w:rPr>
          <w:szCs w:val="24"/>
        </w:rPr>
        <w:t xml:space="preserve"> o Declaratorias</w:t>
      </w:r>
      <w:r w:rsidRPr="00525692">
        <w:rPr>
          <w:szCs w:val="24"/>
        </w:rPr>
        <w:t xml:space="preserve">, durante el cual </w:t>
      </w:r>
      <w:r w:rsidR="00B93FDB" w:rsidRPr="00525692">
        <w:rPr>
          <w:szCs w:val="24"/>
        </w:rPr>
        <w:t xml:space="preserve">los técnicos </w:t>
      </w:r>
      <w:r w:rsidR="00500C40" w:rsidRPr="00525692">
        <w:rPr>
          <w:szCs w:val="24"/>
        </w:rPr>
        <w:t>de la ANV</w:t>
      </w:r>
      <w:r w:rsidR="00B93FDB" w:rsidRPr="00525692">
        <w:rPr>
          <w:szCs w:val="24"/>
        </w:rPr>
        <w:t>,</w:t>
      </w:r>
      <w:r w:rsidR="00B93FDB">
        <w:rPr>
          <w:szCs w:val="24"/>
        </w:rPr>
        <w:t xml:space="preserve"> </w:t>
      </w:r>
      <w:r>
        <w:rPr>
          <w:szCs w:val="24"/>
        </w:rPr>
        <w:t>podrá</w:t>
      </w:r>
      <w:r w:rsidR="00795561">
        <w:rPr>
          <w:szCs w:val="24"/>
        </w:rPr>
        <w:t>n</w:t>
      </w:r>
      <w:r>
        <w:rPr>
          <w:szCs w:val="24"/>
        </w:rPr>
        <w:t xml:space="preserve"> realizar observaciones</w:t>
      </w:r>
      <w:r w:rsidR="00633665">
        <w:rPr>
          <w:szCs w:val="24"/>
        </w:rPr>
        <w:t xml:space="preserve"> </w:t>
      </w:r>
      <w:r w:rsidR="00491323">
        <w:rPr>
          <w:szCs w:val="24"/>
        </w:rPr>
        <w:t>vía correo electrónico</w:t>
      </w:r>
      <w:r w:rsidR="00BD794C">
        <w:rPr>
          <w:szCs w:val="24"/>
        </w:rPr>
        <w:t xml:space="preserve">. El levantamiento de </w:t>
      </w:r>
      <w:r w:rsidR="0074484D">
        <w:rPr>
          <w:szCs w:val="24"/>
        </w:rPr>
        <w:t>las</w:t>
      </w:r>
      <w:r w:rsidR="00B93FDB">
        <w:rPr>
          <w:szCs w:val="24"/>
        </w:rPr>
        <w:t xml:space="preserve"> </w:t>
      </w:r>
      <w:r w:rsidR="00633665">
        <w:rPr>
          <w:szCs w:val="24"/>
        </w:rPr>
        <w:t>mismas</w:t>
      </w:r>
      <w:r w:rsidR="00BD794C">
        <w:rPr>
          <w:szCs w:val="24"/>
        </w:rPr>
        <w:t xml:space="preserve"> </w:t>
      </w:r>
      <w:r w:rsidR="00EF1D7A">
        <w:rPr>
          <w:szCs w:val="24"/>
        </w:rPr>
        <w:t xml:space="preserve">por parte del IAT </w:t>
      </w:r>
      <w:r w:rsidR="00BD794C">
        <w:rPr>
          <w:szCs w:val="24"/>
        </w:rPr>
        <w:t xml:space="preserve">se realizará </w:t>
      </w:r>
      <w:r w:rsidR="00633665">
        <w:rPr>
          <w:szCs w:val="24"/>
        </w:rPr>
        <w:t>por la misma vía</w:t>
      </w:r>
      <w:r w:rsidR="00B93FDB">
        <w:rPr>
          <w:szCs w:val="24"/>
        </w:rPr>
        <w:t>.</w:t>
      </w:r>
    </w:p>
    <w:p w14:paraId="011717B1" w14:textId="6C1858B1" w:rsidR="008C7B6B" w:rsidRDefault="00633665" w:rsidP="008C7B6B">
      <w:pPr>
        <w:spacing w:after="0"/>
        <w:jc w:val="both"/>
        <w:rPr>
          <w:szCs w:val="24"/>
        </w:rPr>
      </w:pPr>
      <w:r>
        <w:rPr>
          <w:szCs w:val="24"/>
        </w:rPr>
        <w:t xml:space="preserve">Los plazos </w:t>
      </w:r>
      <w:r w:rsidR="00EC5B53">
        <w:rPr>
          <w:szCs w:val="24"/>
        </w:rPr>
        <w:t xml:space="preserve">para </w:t>
      </w:r>
      <w:r>
        <w:rPr>
          <w:szCs w:val="24"/>
        </w:rPr>
        <w:t>formula</w:t>
      </w:r>
      <w:r w:rsidR="00EC5B53">
        <w:rPr>
          <w:szCs w:val="24"/>
        </w:rPr>
        <w:t>r</w:t>
      </w:r>
      <w:r>
        <w:rPr>
          <w:szCs w:val="24"/>
        </w:rPr>
        <w:t xml:space="preserve"> </w:t>
      </w:r>
      <w:r w:rsidR="00EC5B53">
        <w:rPr>
          <w:szCs w:val="24"/>
        </w:rPr>
        <w:t xml:space="preserve">y responder </w:t>
      </w:r>
      <w:r>
        <w:rPr>
          <w:szCs w:val="24"/>
        </w:rPr>
        <w:t xml:space="preserve">observaciones, se comunicarán </w:t>
      </w:r>
      <w:r w:rsidR="00EC5B53">
        <w:rPr>
          <w:szCs w:val="24"/>
        </w:rPr>
        <w:t xml:space="preserve">oportunamente. </w:t>
      </w:r>
      <w:r w:rsidR="00535AC7">
        <w:rPr>
          <w:szCs w:val="24"/>
        </w:rPr>
        <w:t xml:space="preserve"> </w:t>
      </w:r>
    </w:p>
    <w:p w14:paraId="751CB8D7" w14:textId="6AA15B46" w:rsidR="00112A57" w:rsidRDefault="00112A57" w:rsidP="008C7B6B">
      <w:pPr>
        <w:spacing w:after="0"/>
        <w:jc w:val="both"/>
        <w:rPr>
          <w:szCs w:val="24"/>
        </w:rPr>
      </w:pPr>
    </w:p>
    <w:p w14:paraId="4B376FB6" w14:textId="2849874C" w:rsidR="00112A57" w:rsidRPr="00143C17" w:rsidRDefault="00112A57" w:rsidP="008E4949">
      <w:pPr>
        <w:pStyle w:val="Ttulo3"/>
        <w:spacing w:before="0" w:after="120"/>
        <w:jc w:val="both"/>
        <w:rPr>
          <w:b/>
          <w:color w:val="197D7F"/>
        </w:rPr>
      </w:pPr>
      <w:r w:rsidRPr="00143C17">
        <w:rPr>
          <w:b/>
          <w:color w:val="197D7F"/>
        </w:rPr>
        <w:lastRenderedPageBreak/>
        <w:t xml:space="preserve">7. </w:t>
      </w:r>
      <w:r w:rsidR="00261384" w:rsidRPr="00143C17">
        <w:rPr>
          <w:b/>
          <w:color w:val="197D7F"/>
        </w:rPr>
        <w:t>Entregas presenciales</w:t>
      </w:r>
    </w:p>
    <w:p w14:paraId="4BF16C6B" w14:textId="661E6371" w:rsidR="00112A57" w:rsidRPr="00143C17" w:rsidRDefault="00112A57" w:rsidP="008E4949">
      <w:pPr>
        <w:pStyle w:val="Ttulo3"/>
        <w:spacing w:before="0" w:after="120"/>
        <w:jc w:val="both"/>
        <w:rPr>
          <w:b/>
          <w:color w:val="197D7F"/>
        </w:rPr>
      </w:pPr>
      <w:r w:rsidRPr="00143C17">
        <w:rPr>
          <w:b/>
          <w:color w:val="197D7F"/>
        </w:rPr>
        <w:t>Notarial</w:t>
      </w:r>
      <w:r w:rsidR="00525692" w:rsidRPr="00143C17">
        <w:rPr>
          <w:b/>
          <w:color w:val="197D7F"/>
        </w:rPr>
        <w:t xml:space="preserve"> (anteproyectos solamente)</w:t>
      </w:r>
    </w:p>
    <w:p w14:paraId="1C445349" w14:textId="55FAE9B5" w:rsidR="00466054" w:rsidRPr="00244C6A" w:rsidRDefault="004C708F" w:rsidP="00BC4183">
      <w:pPr>
        <w:spacing w:after="120"/>
        <w:jc w:val="both"/>
        <w:rPr>
          <w:color w:val="833C0B" w:themeColor="accent2" w:themeShade="80"/>
          <w:sz w:val="32"/>
          <w:szCs w:val="24"/>
        </w:rPr>
      </w:pPr>
      <w:r w:rsidRPr="00244C6A">
        <w:rPr>
          <w:szCs w:val="24"/>
        </w:rPr>
        <w:t>Aquellas cooperativas que reciban la confirmación de ingreso, d</w:t>
      </w:r>
      <w:r w:rsidR="00466054" w:rsidRPr="00244C6A">
        <w:rPr>
          <w:szCs w:val="24"/>
        </w:rPr>
        <w:t>entro del plazo de cinco días hábiles a contar del siguiente a la notificación, deberá</w:t>
      </w:r>
      <w:r w:rsidRPr="00244C6A">
        <w:rPr>
          <w:szCs w:val="24"/>
        </w:rPr>
        <w:t>n</w:t>
      </w:r>
      <w:r w:rsidR="00466054" w:rsidRPr="00244C6A">
        <w:rPr>
          <w:szCs w:val="24"/>
        </w:rPr>
        <w:t xml:space="preserve"> presentar en la División Notarial de la ANV (1er.Piso) toda la documentación que fue ingresada digitalmente respecto a la lista de </w:t>
      </w:r>
      <w:r w:rsidR="001B6606" w:rsidRPr="00244C6A">
        <w:rPr>
          <w:szCs w:val="24"/>
        </w:rPr>
        <w:t>la presente guía</w:t>
      </w:r>
      <w:r w:rsidR="00466054" w:rsidRPr="00244C6A">
        <w:rPr>
          <w:szCs w:val="24"/>
        </w:rPr>
        <w:t xml:space="preserve"> de Agrimensura y Notarial, en formato papel.</w:t>
      </w:r>
    </w:p>
    <w:p w14:paraId="043BDA5C" w14:textId="6657B921" w:rsidR="00466054" w:rsidRPr="00244C6A" w:rsidRDefault="00466054" w:rsidP="00BC4183">
      <w:pPr>
        <w:spacing w:after="120"/>
        <w:jc w:val="both"/>
        <w:rPr>
          <w:szCs w:val="24"/>
        </w:rPr>
      </w:pPr>
      <w:r w:rsidRPr="00244C6A">
        <w:rPr>
          <w:szCs w:val="24"/>
        </w:rPr>
        <w:t>A estos efectos, deberá agendarse a través del teléfono 17217,</w:t>
      </w:r>
      <w:r w:rsidR="00F92821" w:rsidRPr="00244C6A">
        <w:rPr>
          <w:szCs w:val="24"/>
        </w:rPr>
        <w:t xml:space="preserve"> </w:t>
      </w:r>
      <w:r w:rsidR="00C6330D" w:rsidRPr="00244C6A">
        <w:rPr>
          <w:szCs w:val="24"/>
        </w:rPr>
        <w:t>(o</w:t>
      </w:r>
      <w:r w:rsidR="00F92821" w:rsidRPr="00244C6A">
        <w:rPr>
          <w:szCs w:val="24"/>
        </w:rPr>
        <w:t xml:space="preserve"> al que se indique en el mail que confirme el ingreso), </w:t>
      </w:r>
      <w:r w:rsidRPr="00244C6A">
        <w:rPr>
          <w:szCs w:val="24"/>
        </w:rPr>
        <w:t>dentro del plazo máximo de dos días hábiles a partir de la notificación, indicando a qué Cooperativa corresponde, un número telefónico de contacto y el nombre de la persona que traerá la documentación en formato papel.</w:t>
      </w:r>
    </w:p>
    <w:p w14:paraId="0734AFCD" w14:textId="16CD8050" w:rsidR="00466054" w:rsidRPr="00244C6A" w:rsidRDefault="00466054" w:rsidP="00BC4183">
      <w:pPr>
        <w:spacing w:after="120"/>
        <w:jc w:val="both"/>
        <w:rPr>
          <w:b/>
          <w:szCs w:val="24"/>
        </w:rPr>
      </w:pPr>
      <w:r w:rsidRPr="00244C6A">
        <w:rPr>
          <w:b/>
          <w:szCs w:val="24"/>
        </w:rPr>
        <w:t>El incumplimiento de esta</w:t>
      </w:r>
      <w:r w:rsidR="00F92821" w:rsidRPr="00244C6A">
        <w:rPr>
          <w:b/>
          <w:szCs w:val="24"/>
        </w:rPr>
        <w:t>s condiciones</w:t>
      </w:r>
      <w:r w:rsidRPr="00244C6A">
        <w:rPr>
          <w:b/>
          <w:szCs w:val="24"/>
        </w:rPr>
        <w:t xml:space="preserve"> implicará que el </w:t>
      </w:r>
      <w:r w:rsidR="00525692">
        <w:rPr>
          <w:b/>
          <w:szCs w:val="24"/>
        </w:rPr>
        <w:t>Anteproyecto</w:t>
      </w:r>
      <w:r w:rsidRPr="00244C6A">
        <w:rPr>
          <w:b/>
          <w:szCs w:val="24"/>
        </w:rPr>
        <w:t xml:space="preserve"> sea</w:t>
      </w:r>
      <w:r w:rsidR="00535AC7" w:rsidRPr="00244C6A">
        <w:rPr>
          <w:b/>
          <w:szCs w:val="24"/>
        </w:rPr>
        <w:t xml:space="preserve"> </w:t>
      </w:r>
      <w:r w:rsidR="00C6330D" w:rsidRPr="00244C6A">
        <w:rPr>
          <w:b/>
          <w:szCs w:val="24"/>
        </w:rPr>
        <w:t>integralmente informado</w:t>
      </w:r>
      <w:r w:rsidRPr="00244C6A">
        <w:rPr>
          <w:b/>
          <w:szCs w:val="24"/>
        </w:rPr>
        <w:t xml:space="preserve"> como “no aprobado”.  </w:t>
      </w:r>
    </w:p>
    <w:p w14:paraId="0B48FDAE" w14:textId="77777777" w:rsidR="00466054" w:rsidRPr="00244C6A" w:rsidRDefault="00466054" w:rsidP="00466054">
      <w:pPr>
        <w:spacing w:line="252" w:lineRule="auto"/>
        <w:jc w:val="both"/>
        <w:rPr>
          <w:u w:val="single"/>
        </w:rPr>
      </w:pPr>
      <w:r w:rsidRPr="00244C6A">
        <w:rPr>
          <w:u w:val="single"/>
        </w:rPr>
        <w:t>Notas aclaratorias:</w:t>
      </w:r>
    </w:p>
    <w:p w14:paraId="0A38A427" w14:textId="2C07AA35" w:rsidR="00466054" w:rsidRPr="00244C6A" w:rsidRDefault="00466054" w:rsidP="00525692">
      <w:pPr>
        <w:pStyle w:val="Prrafodelista"/>
        <w:numPr>
          <w:ilvl w:val="0"/>
          <w:numId w:val="5"/>
        </w:numPr>
        <w:spacing w:after="0" w:line="252" w:lineRule="auto"/>
        <w:ind w:left="426" w:hanging="426"/>
        <w:jc w:val="both"/>
      </w:pPr>
      <w:r w:rsidRPr="00244C6A">
        <w:t>Deberán adjuntarse dos copias del Plano de Mensura autenticadas, de acuerdo a lo establecido en el Decreto de cotejo y registro de planos 318/95 de la Dirección Nacional de Catastro.</w:t>
      </w:r>
      <w:r w:rsidR="00525692" w:rsidRPr="00525692">
        <w:rPr>
          <w:rFonts w:eastAsia="Times New Roman" w:cstheme="minorHAnsi"/>
          <w:sz w:val="24"/>
          <w:szCs w:val="24"/>
          <w:lang w:eastAsia="es-UY"/>
        </w:rPr>
        <w:t xml:space="preserve"> </w:t>
      </w:r>
      <w:r w:rsidR="00525692" w:rsidRPr="00525692">
        <w:t xml:space="preserve">De igual forma deberán presentarse los planos incorporados en el informe de </w:t>
      </w:r>
      <w:proofErr w:type="spellStart"/>
      <w:r w:rsidR="00525692" w:rsidRPr="00525692">
        <w:t>antecededentes</w:t>
      </w:r>
      <w:proofErr w:type="spellEnd"/>
      <w:r w:rsidR="00525692" w:rsidRPr="00525692">
        <w:t xml:space="preserve"> gráficos.</w:t>
      </w:r>
    </w:p>
    <w:p w14:paraId="51239DBF" w14:textId="3F0695DF" w:rsidR="008C7B6B" w:rsidRPr="00244C6A" w:rsidRDefault="00466054" w:rsidP="004C708F">
      <w:pPr>
        <w:pStyle w:val="Prrafodelista"/>
        <w:numPr>
          <w:ilvl w:val="0"/>
          <w:numId w:val="5"/>
        </w:numPr>
        <w:spacing w:line="252" w:lineRule="auto"/>
        <w:ind w:left="426" w:hanging="426"/>
        <w:jc w:val="both"/>
      </w:pPr>
      <w:r w:rsidRPr="00244C6A">
        <w:t>Deberá adjuntarse nota suscrita por el Escribano designado, indicando que la documentación física aportada coincide totalmente</w:t>
      </w:r>
      <w:r w:rsidR="004C708F" w:rsidRPr="00244C6A">
        <w:t xml:space="preserve"> con la ingresada digitalmente.</w:t>
      </w:r>
    </w:p>
    <w:p w14:paraId="7AB060D4" w14:textId="5186B01A" w:rsidR="004C708F" w:rsidRPr="00244C6A" w:rsidRDefault="004C708F" w:rsidP="004C708F">
      <w:pPr>
        <w:pStyle w:val="Prrafodelista"/>
        <w:numPr>
          <w:ilvl w:val="0"/>
          <w:numId w:val="5"/>
        </w:numPr>
        <w:spacing w:line="252" w:lineRule="auto"/>
        <w:ind w:left="426" w:hanging="426"/>
        <w:jc w:val="both"/>
      </w:pPr>
      <w:r w:rsidRPr="00244C6A">
        <w:t xml:space="preserve">Aquellas cooperativas que cuenten con </w:t>
      </w:r>
      <w:r w:rsidR="00525692">
        <w:t>anteproyectos</w:t>
      </w:r>
      <w:r w:rsidRPr="00244C6A">
        <w:t xml:space="preserve"> aprobados por División Notarial (sin perjuicio de la documentación que corresponda adjuntar), deberán presentar una constancia notarial indicando que no existen modificaciones catastrales ni </w:t>
      </w:r>
      <w:proofErr w:type="spellStart"/>
      <w:r w:rsidRPr="00244C6A">
        <w:t>dominiales</w:t>
      </w:r>
      <w:proofErr w:type="spellEnd"/>
      <w:r w:rsidRPr="00244C6A">
        <w:t xml:space="preserve"> respecto a la documentación oportunamente aprobada.</w:t>
      </w:r>
    </w:p>
    <w:p w14:paraId="6613B471" w14:textId="4016319F" w:rsidR="001171DC" w:rsidRPr="00143C17" w:rsidRDefault="00F92821" w:rsidP="00E62E33">
      <w:pPr>
        <w:pStyle w:val="Ttulo3"/>
        <w:spacing w:before="480" w:after="240"/>
        <w:jc w:val="both"/>
        <w:rPr>
          <w:b/>
          <w:color w:val="197D7F"/>
        </w:rPr>
      </w:pPr>
      <w:r w:rsidRPr="00143C17">
        <w:rPr>
          <w:b/>
          <w:color w:val="197D7F"/>
        </w:rPr>
        <w:t>LISTA DE DOCUMENTOS A CARGAR</w:t>
      </w:r>
    </w:p>
    <w:p w14:paraId="5DA09D95" w14:textId="77777777" w:rsidR="00BD2787" w:rsidRDefault="003D3E01" w:rsidP="00C605AD">
      <w:pPr>
        <w:jc w:val="both"/>
      </w:pPr>
      <w:r>
        <w:t>S</w:t>
      </w:r>
      <w:r w:rsidR="00D9443A">
        <w:t>e detalla</w:t>
      </w:r>
      <w:r w:rsidR="003B7EE2">
        <w:t xml:space="preserve"> </w:t>
      </w:r>
      <w:r w:rsidR="00EA523D">
        <w:t>a continuación</w:t>
      </w:r>
      <w:r w:rsidR="00D9443A">
        <w:t xml:space="preserve"> </w:t>
      </w:r>
      <w:r w:rsidR="00D9443A" w:rsidRPr="00BC4183">
        <w:t>la</w:t>
      </w:r>
      <w:r w:rsidR="00EA523D" w:rsidRPr="00BC4183">
        <w:t xml:space="preserve"> </w:t>
      </w:r>
      <w:r w:rsidR="00D9443A" w:rsidRPr="00BC4183">
        <w:t xml:space="preserve">lista de los documentos a ser cargados para el ingreso </w:t>
      </w:r>
      <w:proofErr w:type="gramStart"/>
      <w:r w:rsidR="00D9443A" w:rsidRPr="00BC4183">
        <w:t xml:space="preserve">de </w:t>
      </w:r>
      <w:r w:rsidR="00BD2787">
        <w:t>:</w:t>
      </w:r>
      <w:proofErr w:type="gramEnd"/>
    </w:p>
    <w:p w14:paraId="09ABD02C" w14:textId="77777777" w:rsidR="00BD2787" w:rsidRDefault="00BD2787" w:rsidP="00C605AD">
      <w:pPr>
        <w:jc w:val="both"/>
      </w:pPr>
      <w:r>
        <w:t>A) ANTEPROYECTOS</w:t>
      </w:r>
    </w:p>
    <w:p w14:paraId="6FBCEA7D" w14:textId="77777777" w:rsidR="00BD2787" w:rsidRDefault="00BD2787" w:rsidP="00C605AD">
      <w:pPr>
        <w:jc w:val="both"/>
      </w:pPr>
      <w:r>
        <w:t>B) DECLARATORIAS DE ANTEPROYECTOS APROBADOS</w:t>
      </w:r>
    </w:p>
    <w:p w14:paraId="664DCFAF" w14:textId="4E9063CB" w:rsidR="005F75C1" w:rsidRDefault="005F75C1" w:rsidP="00C605AD">
      <w:pPr>
        <w:jc w:val="both"/>
      </w:pPr>
      <w:r>
        <w:t>Los documentos detallados en</w:t>
      </w:r>
      <w:r w:rsidR="00D9443A">
        <w:t xml:space="preserve"> esta</w:t>
      </w:r>
      <w:r>
        <w:t xml:space="preserve"> lista son los mínimos a exigir.</w:t>
      </w:r>
    </w:p>
    <w:p w14:paraId="52256283" w14:textId="4947623F" w:rsidR="005F75C1" w:rsidRDefault="005F75C1" w:rsidP="00C605AD">
      <w:pPr>
        <w:jc w:val="both"/>
      </w:pPr>
      <w:r>
        <w:t>Durante el estudio del Proyecto los técnicos de la ANV podrán solicitar otros</w:t>
      </w:r>
      <w:r w:rsidR="00EA523D">
        <w:t>,</w:t>
      </w:r>
      <w:r>
        <w:t xml:space="preserve"> de acuerdo a las características de la propuesta.</w:t>
      </w:r>
    </w:p>
    <w:p w14:paraId="5290EF37" w14:textId="4EEA95DF" w:rsidR="00FB5A47" w:rsidRPr="0036199F" w:rsidRDefault="00FB5A47" w:rsidP="00C605AD">
      <w:pPr>
        <w:jc w:val="both"/>
        <w:rPr>
          <w:strike/>
        </w:rPr>
      </w:pPr>
    </w:p>
    <w:p w14:paraId="180AE430" w14:textId="77777777" w:rsidR="00971101" w:rsidRPr="00143C17" w:rsidRDefault="00971101" w:rsidP="00356CC2">
      <w:pPr>
        <w:pStyle w:val="Ttulo3"/>
        <w:spacing w:before="360" w:after="240"/>
        <w:jc w:val="both"/>
        <w:rPr>
          <w:b/>
          <w:color w:val="197D7F"/>
        </w:rPr>
      </w:pPr>
      <w:r w:rsidRPr="00143C17">
        <w:rPr>
          <w:b/>
          <w:color w:val="197D7F"/>
        </w:rPr>
        <w:t>A) LISTA DE DOCUMENTOS DE ANTEPROYECTO</w:t>
      </w:r>
    </w:p>
    <w:p w14:paraId="5EFED945" w14:textId="7559FB4E" w:rsidR="00B912FB" w:rsidRPr="00143C17" w:rsidRDefault="00B912FB" w:rsidP="00356CC2">
      <w:pPr>
        <w:pStyle w:val="Ttulo3"/>
        <w:spacing w:before="360" w:after="240"/>
        <w:jc w:val="both"/>
        <w:rPr>
          <w:b/>
          <w:color w:val="197D7F"/>
        </w:rPr>
      </w:pPr>
      <w:r w:rsidRPr="00143C17">
        <w:rPr>
          <w:b/>
          <w:color w:val="197D7F"/>
        </w:rPr>
        <w:t>TRABAJO SOCIAL</w:t>
      </w:r>
    </w:p>
    <w:p w14:paraId="44E19DA1" w14:textId="48A56459" w:rsidR="00B912FB" w:rsidRPr="00143C17" w:rsidRDefault="00356CC2" w:rsidP="00B912FB">
      <w:pPr>
        <w:pStyle w:val="Ttulo3"/>
        <w:spacing w:before="0" w:after="120"/>
        <w:jc w:val="both"/>
        <w:rPr>
          <w:b/>
          <w:color w:val="197D7F"/>
        </w:rPr>
      </w:pPr>
      <w:r w:rsidRPr="00143C17">
        <w:rPr>
          <w:b/>
          <w:color w:val="197D7F"/>
        </w:rPr>
        <w:t xml:space="preserve">0. </w:t>
      </w:r>
      <w:r w:rsidR="00B912FB" w:rsidRPr="00143C17">
        <w:rPr>
          <w:b/>
          <w:color w:val="197D7F"/>
        </w:rPr>
        <w:t>G</w:t>
      </w:r>
      <w:r w:rsidR="002B5A84" w:rsidRPr="00143C17">
        <w:rPr>
          <w:b/>
          <w:color w:val="197D7F"/>
        </w:rPr>
        <w:t>enerales</w:t>
      </w:r>
    </w:p>
    <w:p w14:paraId="638DE1E7" w14:textId="6928E359" w:rsidR="00632744" w:rsidRPr="00820885" w:rsidRDefault="00632744" w:rsidP="00B121E3">
      <w:pPr>
        <w:jc w:val="both"/>
      </w:pPr>
      <w:bookmarkStart w:id="1" w:name="_Toc65073697"/>
      <w:r w:rsidRPr="00820885">
        <w:t>0.1</w:t>
      </w:r>
      <w:r w:rsidRPr="00820885">
        <w:tab/>
        <w:t xml:space="preserve">Certificado de Regularidad de la Cooperativa – Deberá </w:t>
      </w:r>
      <w:r w:rsidR="007B6DDF" w:rsidRPr="00820885">
        <w:t>estar vigente</w:t>
      </w:r>
      <w:r w:rsidR="0042753C" w:rsidRPr="00820885">
        <w:t xml:space="preserve"> a la fecha límite de ingreso web.</w:t>
      </w:r>
    </w:p>
    <w:p w14:paraId="581EF603" w14:textId="18321D23" w:rsidR="00632744" w:rsidRDefault="00632744" w:rsidP="00B121E3">
      <w:pPr>
        <w:jc w:val="both"/>
      </w:pPr>
      <w:r w:rsidRPr="00820885">
        <w:lastRenderedPageBreak/>
        <w:t>0.2</w:t>
      </w:r>
      <w:r w:rsidR="0042753C" w:rsidRPr="00820885">
        <w:tab/>
        <w:t>Certificado de Regularidad del IAT – Deberá estar vigente a la fecha límite de ingreso web.</w:t>
      </w:r>
    </w:p>
    <w:p w14:paraId="57F2ECAF" w14:textId="6F8A3359" w:rsidR="005F75C1" w:rsidRPr="00143C17" w:rsidRDefault="00356CC2" w:rsidP="00B912FB">
      <w:pPr>
        <w:pStyle w:val="Ttulo3"/>
        <w:spacing w:before="240" w:after="240"/>
        <w:jc w:val="both"/>
        <w:rPr>
          <w:b/>
          <w:color w:val="197D7F"/>
        </w:rPr>
      </w:pPr>
      <w:r w:rsidRPr="00143C17">
        <w:rPr>
          <w:b/>
          <w:color w:val="197D7F"/>
        </w:rPr>
        <w:t xml:space="preserve">1. </w:t>
      </w:r>
      <w:r w:rsidR="002B5A84" w:rsidRPr="00143C17">
        <w:rPr>
          <w:b/>
          <w:color w:val="197D7F"/>
        </w:rPr>
        <w:t>Núcleos Familiares</w:t>
      </w:r>
      <w:bookmarkEnd w:id="1"/>
    </w:p>
    <w:p w14:paraId="18F35350" w14:textId="77777777" w:rsidR="00971101" w:rsidRPr="00971101" w:rsidRDefault="00971101" w:rsidP="00971101">
      <w:pPr>
        <w:numPr>
          <w:ilvl w:val="1"/>
          <w:numId w:val="15"/>
        </w:numPr>
        <w:spacing w:after="0" w:line="240" w:lineRule="auto"/>
        <w:contextualSpacing/>
        <w:jc w:val="both"/>
        <w:rPr>
          <w:rFonts w:eastAsia="Times New Roman" w:cstheme="minorHAnsi"/>
          <w:sz w:val="24"/>
          <w:szCs w:val="24"/>
          <w:lang w:eastAsia="es-UY"/>
        </w:rPr>
      </w:pPr>
      <w:r w:rsidRPr="00971101">
        <w:rPr>
          <w:rFonts w:eastAsia="Times New Roman" w:cstheme="minorHAnsi"/>
          <w:sz w:val="24"/>
          <w:szCs w:val="24"/>
          <w:lang w:eastAsia="es-UY"/>
        </w:rPr>
        <w:t>Informe de contador público sobre ingresos económicos</w:t>
      </w:r>
      <w:r w:rsidRPr="00971101">
        <w:rPr>
          <w:rFonts w:ascii="Calibri" w:eastAsia="Times New Roman" w:hAnsi="Calibri" w:cs="Calibri"/>
          <w:color w:val="000000"/>
          <w:sz w:val="18"/>
          <w:szCs w:val="18"/>
          <w:lang w:eastAsia="es-UY"/>
        </w:rPr>
        <w:t xml:space="preserve"> - </w:t>
      </w:r>
      <w:r w:rsidRPr="00971101">
        <w:rPr>
          <w:rFonts w:eastAsia="Times New Roman" w:cstheme="minorHAnsi"/>
          <w:sz w:val="24"/>
          <w:szCs w:val="24"/>
          <w:lang w:eastAsia="es-UY"/>
        </w:rPr>
        <w:t>Deberá estar firmado e incluir el timbre profesional.</w:t>
      </w:r>
    </w:p>
    <w:p w14:paraId="49CFE0D4" w14:textId="77777777" w:rsidR="00971101" w:rsidRPr="00971101" w:rsidRDefault="00971101" w:rsidP="00971101">
      <w:pPr>
        <w:spacing w:after="0" w:line="240" w:lineRule="auto"/>
        <w:ind w:left="690"/>
        <w:contextualSpacing/>
        <w:jc w:val="both"/>
        <w:rPr>
          <w:rFonts w:eastAsia="Times New Roman" w:cstheme="minorHAnsi"/>
          <w:sz w:val="24"/>
          <w:szCs w:val="24"/>
          <w:lang w:eastAsia="es-UY"/>
        </w:rPr>
      </w:pPr>
    </w:p>
    <w:p w14:paraId="46F10AC5" w14:textId="77777777" w:rsidR="00971101" w:rsidRPr="00971101" w:rsidRDefault="00971101" w:rsidP="00971101">
      <w:pPr>
        <w:numPr>
          <w:ilvl w:val="1"/>
          <w:numId w:val="15"/>
        </w:numPr>
        <w:spacing w:after="0" w:line="240" w:lineRule="auto"/>
        <w:contextualSpacing/>
        <w:jc w:val="both"/>
        <w:rPr>
          <w:rFonts w:eastAsia="Times New Roman" w:cstheme="minorHAnsi"/>
          <w:sz w:val="24"/>
          <w:szCs w:val="24"/>
          <w:lang w:eastAsia="es-UY"/>
        </w:rPr>
      </w:pPr>
      <w:r w:rsidRPr="00971101">
        <w:rPr>
          <w:rFonts w:eastAsia="Times New Roman" w:cstheme="minorHAnsi"/>
          <w:sz w:val="24"/>
          <w:szCs w:val="24"/>
          <w:lang w:eastAsia="es-UY"/>
        </w:rPr>
        <w:t>Declaración jurada de ingresos familiares - una por socio</w:t>
      </w:r>
      <w:r w:rsidRPr="00971101">
        <w:rPr>
          <w:rFonts w:ascii="Calibri" w:eastAsia="Times New Roman" w:hAnsi="Calibri" w:cs="Calibri"/>
          <w:color w:val="000000"/>
          <w:sz w:val="18"/>
          <w:szCs w:val="18"/>
          <w:lang w:eastAsia="es-UY"/>
        </w:rPr>
        <w:t xml:space="preserve"> -</w:t>
      </w:r>
      <w:r w:rsidRPr="00971101">
        <w:rPr>
          <w:rFonts w:eastAsia="Times New Roman" w:cstheme="minorHAnsi"/>
          <w:sz w:val="24"/>
          <w:szCs w:val="24"/>
          <w:lang w:eastAsia="es-UY"/>
        </w:rPr>
        <w:t xml:space="preserve"> Cuando la información requerida de los socios corresponda a varios documentos, se deberá cargar una carpeta </w:t>
      </w:r>
      <w:proofErr w:type="spellStart"/>
      <w:r w:rsidRPr="00971101">
        <w:rPr>
          <w:rFonts w:eastAsia="Times New Roman" w:cstheme="minorHAnsi"/>
          <w:sz w:val="24"/>
          <w:szCs w:val="24"/>
          <w:lang w:eastAsia="es-UY"/>
        </w:rPr>
        <w:t>zipeada</w:t>
      </w:r>
      <w:proofErr w:type="spellEnd"/>
      <w:r w:rsidRPr="00971101">
        <w:rPr>
          <w:rFonts w:eastAsia="Times New Roman" w:cstheme="minorHAnsi"/>
          <w:sz w:val="24"/>
          <w:szCs w:val="24"/>
          <w:lang w:eastAsia="es-UY"/>
        </w:rPr>
        <w:t xml:space="preserve"> por cada uno. </w:t>
      </w:r>
    </w:p>
    <w:p w14:paraId="5F551A70" w14:textId="7DCD7F0D" w:rsidR="00971101" w:rsidRPr="0070059F" w:rsidRDefault="00971101" w:rsidP="0070059F">
      <w:pPr>
        <w:spacing w:after="4" w:line="252" w:lineRule="auto"/>
        <w:ind w:left="692"/>
        <w:jc w:val="both"/>
        <w:rPr>
          <w:lang w:val="es-ES"/>
        </w:rPr>
      </w:pPr>
      <w:r w:rsidRPr="0070059F">
        <w:rPr>
          <w:rFonts w:eastAsia="Times New Roman" w:cstheme="minorHAnsi"/>
          <w:sz w:val="24"/>
          <w:szCs w:val="24"/>
          <w:lang w:eastAsia="es-UY"/>
        </w:rPr>
        <w:t xml:space="preserve">En esta carpeta se incluirá toda la documentación probatoria: constancias de ingreso, negativos de BPS </w:t>
      </w:r>
      <w:r w:rsidR="0070059F" w:rsidRPr="0070059F">
        <w:rPr>
          <w:sz w:val="24"/>
          <w:szCs w:val="24"/>
          <w:lang w:val="es-ES"/>
        </w:rPr>
        <w:t>y/o informe del BPS titulado “Consulta de Actividades por Personas” o Historia laboral completa. La documentación presentada deberá ser actualizada, legible y cumplir con lo establecido en el instructivo para el cálculo de ingresos disponible en el sitio web institucional.  Deberá estar firmado, no siendo exigible el timbre profesional.</w:t>
      </w:r>
    </w:p>
    <w:p w14:paraId="5EE41E1E" w14:textId="77777777" w:rsidR="00971101" w:rsidRPr="00971101" w:rsidRDefault="00971101" w:rsidP="00971101">
      <w:pPr>
        <w:spacing w:after="0" w:line="240" w:lineRule="auto"/>
        <w:ind w:left="709" w:hanging="1"/>
        <w:jc w:val="both"/>
        <w:rPr>
          <w:rFonts w:eastAsia="Times New Roman" w:cstheme="minorHAnsi"/>
          <w:sz w:val="24"/>
          <w:szCs w:val="24"/>
          <w:lang w:eastAsia="es-UY"/>
        </w:rPr>
      </w:pPr>
    </w:p>
    <w:p w14:paraId="7064402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1.3</w:t>
      </w:r>
      <w:r w:rsidRPr="00971101">
        <w:rPr>
          <w:rFonts w:eastAsia="Times New Roman" w:cstheme="minorHAnsi"/>
          <w:sz w:val="24"/>
          <w:szCs w:val="24"/>
          <w:lang w:eastAsia="es-UY"/>
        </w:rPr>
        <w:tab/>
        <w:t>Fichas de hogares compuestos, extendidos y sin núcleo conyugal</w:t>
      </w:r>
      <w:r w:rsidRPr="00971101">
        <w:rPr>
          <w:rFonts w:ascii="Calibri" w:eastAsia="Times New Roman" w:hAnsi="Calibri" w:cs="Calibri"/>
          <w:color w:val="000000"/>
          <w:sz w:val="18"/>
          <w:szCs w:val="18"/>
          <w:lang w:eastAsia="es-UY"/>
        </w:rPr>
        <w:t xml:space="preserve"> -</w:t>
      </w:r>
      <w:r w:rsidRPr="00971101">
        <w:rPr>
          <w:rFonts w:eastAsia="Times New Roman" w:cstheme="minorHAnsi"/>
          <w:sz w:val="24"/>
          <w:szCs w:val="24"/>
          <w:lang w:eastAsia="es-UY"/>
        </w:rPr>
        <w:t xml:space="preserve"> Se deberá presentar una ficha por cada socio, conjuntamente con la/s </w:t>
      </w:r>
      <w:proofErr w:type="spellStart"/>
      <w:r w:rsidRPr="00971101">
        <w:rPr>
          <w:rFonts w:eastAsia="Times New Roman" w:cstheme="minorHAnsi"/>
          <w:sz w:val="24"/>
          <w:szCs w:val="24"/>
          <w:lang w:eastAsia="es-UY"/>
        </w:rPr>
        <w:t>contancia</w:t>
      </w:r>
      <w:proofErr w:type="spellEnd"/>
      <w:r w:rsidRPr="00971101">
        <w:rPr>
          <w:rFonts w:eastAsia="Times New Roman" w:cstheme="minorHAnsi"/>
          <w:sz w:val="24"/>
          <w:szCs w:val="24"/>
          <w:lang w:eastAsia="es-UY"/>
        </w:rPr>
        <w:t xml:space="preserve">/s de domicilio </w:t>
      </w:r>
      <w:proofErr w:type="spellStart"/>
      <w:r w:rsidRPr="00971101">
        <w:rPr>
          <w:rFonts w:eastAsia="Times New Roman" w:cstheme="minorHAnsi"/>
          <w:sz w:val="24"/>
          <w:szCs w:val="24"/>
          <w:lang w:eastAsia="es-UY"/>
        </w:rPr>
        <w:t>expededidas</w:t>
      </w:r>
      <w:proofErr w:type="spellEnd"/>
      <w:r w:rsidRPr="00971101">
        <w:rPr>
          <w:rFonts w:eastAsia="Times New Roman" w:cstheme="minorHAnsi"/>
          <w:sz w:val="24"/>
          <w:szCs w:val="24"/>
          <w:lang w:eastAsia="es-UY"/>
        </w:rPr>
        <w:t xml:space="preserve"> por el Ministerio del Interior,</w:t>
      </w:r>
      <w:r w:rsidRPr="00971101">
        <w:rPr>
          <w:rFonts w:eastAsia="Times New Roman" w:cstheme="minorHAnsi"/>
          <w:sz w:val="20"/>
          <w:szCs w:val="20"/>
          <w:lang w:eastAsia="es-UY"/>
        </w:rPr>
        <w:t xml:space="preserve"> tenencia judicial o informe social de la situación, según corresponda,</w:t>
      </w:r>
      <w:r w:rsidRPr="00971101">
        <w:rPr>
          <w:rFonts w:eastAsia="Times New Roman" w:cstheme="minorHAnsi"/>
          <w:sz w:val="24"/>
          <w:szCs w:val="24"/>
          <w:lang w:eastAsia="es-UY"/>
        </w:rPr>
        <w:t xml:space="preserve"> del o los integrantes que se agregan.</w:t>
      </w:r>
      <w:r w:rsidRPr="00971101">
        <w:rPr>
          <w:rFonts w:eastAsia="Times New Roman" w:cstheme="minorHAnsi"/>
          <w:sz w:val="20"/>
          <w:szCs w:val="20"/>
          <w:lang w:eastAsia="es-UY"/>
        </w:rPr>
        <w:t xml:space="preserve"> </w:t>
      </w:r>
    </w:p>
    <w:p w14:paraId="50FE47E0" w14:textId="77777777" w:rsidR="00971101" w:rsidRPr="00971101" w:rsidRDefault="00971101" w:rsidP="00971101">
      <w:pPr>
        <w:spacing w:after="0" w:line="240" w:lineRule="auto"/>
        <w:ind w:firstLine="705"/>
        <w:jc w:val="both"/>
        <w:rPr>
          <w:rFonts w:eastAsia="Times New Roman" w:cstheme="minorHAnsi"/>
          <w:sz w:val="24"/>
          <w:szCs w:val="24"/>
          <w:lang w:eastAsia="es-UY"/>
        </w:rPr>
      </w:pPr>
      <w:r w:rsidRPr="00971101">
        <w:rPr>
          <w:rFonts w:eastAsia="Times New Roman" w:cstheme="minorHAnsi"/>
          <w:sz w:val="24"/>
          <w:szCs w:val="24"/>
          <w:lang w:eastAsia="es-UY"/>
        </w:rPr>
        <w:t>El Instructivo sobre tipología de hogares, se encuentra disponible en el sitio web institucional.</w:t>
      </w:r>
    </w:p>
    <w:p w14:paraId="46183444" w14:textId="77777777" w:rsidR="00971101" w:rsidRPr="00971101" w:rsidRDefault="00971101" w:rsidP="00971101">
      <w:pPr>
        <w:spacing w:after="0" w:line="240" w:lineRule="auto"/>
        <w:ind w:firstLine="705"/>
        <w:jc w:val="both"/>
        <w:rPr>
          <w:rFonts w:eastAsia="Times New Roman" w:cstheme="minorHAnsi"/>
          <w:sz w:val="24"/>
          <w:szCs w:val="24"/>
          <w:lang w:eastAsia="es-UY"/>
        </w:rPr>
      </w:pPr>
    </w:p>
    <w:p w14:paraId="2999F104"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1.4</w:t>
      </w:r>
      <w:r w:rsidRPr="00971101">
        <w:rPr>
          <w:rFonts w:eastAsia="Times New Roman" w:cstheme="minorHAnsi"/>
          <w:sz w:val="24"/>
          <w:szCs w:val="24"/>
          <w:lang w:eastAsia="es-UY"/>
        </w:rPr>
        <w:tab/>
        <w:t xml:space="preserve">Padrón social actualizado (planilla </w:t>
      </w:r>
      <w:proofErr w:type="spellStart"/>
      <w:r w:rsidRPr="00971101">
        <w:rPr>
          <w:rFonts w:eastAsia="Times New Roman" w:cstheme="minorHAnsi"/>
          <w:sz w:val="24"/>
          <w:szCs w:val="24"/>
          <w:lang w:eastAsia="es-UY"/>
        </w:rPr>
        <w:t>excel</w:t>
      </w:r>
      <w:proofErr w:type="spellEnd"/>
      <w:r w:rsidRPr="00971101">
        <w:rPr>
          <w:rFonts w:eastAsia="Times New Roman" w:cstheme="minorHAnsi"/>
          <w:sz w:val="24"/>
          <w:szCs w:val="24"/>
          <w:lang w:eastAsia="es-UY"/>
        </w:rPr>
        <w:t xml:space="preserve"> de altas - </w:t>
      </w:r>
      <w:proofErr w:type="spellStart"/>
      <w:r w:rsidRPr="00971101">
        <w:rPr>
          <w:rFonts w:eastAsia="Times New Roman" w:cstheme="minorHAnsi"/>
          <w:sz w:val="24"/>
          <w:szCs w:val="24"/>
          <w:lang w:eastAsia="es-UY"/>
        </w:rPr>
        <w:t>mvot</w:t>
      </w:r>
      <w:proofErr w:type="spellEnd"/>
      <w:r w:rsidRPr="00971101">
        <w:rPr>
          <w:rFonts w:eastAsia="Times New Roman" w:cstheme="minorHAnsi"/>
          <w:sz w:val="24"/>
          <w:szCs w:val="24"/>
          <w:lang w:eastAsia="es-UY"/>
        </w:rPr>
        <w:t xml:space="preserve">) - Según formato disponible en el sitio web </w:t>
      </w:r>
      <w:proofErr w:type="spellStart"/>
      <w:r w:rsidRPr="00971101">
        <w:rPr>
          <w:rFonts w:eastAsia="Times New Roman" w:cstheme="minorHAnsi"/>
          <w:sz w:val="24"/>
          <w:szCs w:val="24"/>
          <w:lang w:eastAsia="es-UY"/>
        </w:rPr>
        <w:t>institucionad</w:t>
      </w:r>
      <w:proofErr w:type="spellEnd"/>
      <w:r w:rsidRPr="00971101">
        <w:rPr>
          <w:rFonts w:eastAsia="Times New Roman" w:cstheme="minorHAnsi"/>
          <w:sz w:val="24"/>
          <w:szCs w:val="24"/>
          <w:lang w:eastAsia="es-UY"/>
        </w:rPr>
        <w:t xml:space="preserve">, de acuerdo a la RM que los rige. </w:t>
      </w:r>
      <w:proofErr w:type="gramStart"/>
      <w:r w:rsidRPr="00971101">
        <w:rPr>
          <w:rFonts w:eastAsia="Times New Roman" w:cstheme="minorHAnsi"/>
          <w:sz w:val="24"/>
          <w:szCs w:val="24"/>
          <w:lang w:eastAsia="es-UY"/>
        </w:rPr>
        <w:t>Asimismo,  está</w:t>
      </w:r>
      <w:proofErr w:type="gramEnd"/>
      <w:r w:rsidRPr="00971101">
        <w:rPr>
          <w:rFonts w:eastAsia="Times New Roman" w:cstheme="minorHAnsi"/>
          <w:sz w:val="24"/>
          <w:szCs w:val="24"/>
          <w:lang w:eastAsia="es-UY"/>
        </w:rPr>
        <w:t xml:space="preserve"> colgado el Instructivo para su llenado.</w:t>
      </w:r>
    </w:p>
    <w:p w14:paraId="11BFF7E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p w14:paraId="7F95BE5A" w14:textId="6AFDB12A" w:rsidR="00971101" w:rsidRPr="00971101" w:rsidRDefault="00971101" w:rsidP="00971101">
      <w:pPr>
        <w:spacing w:after="0" w:line="240" w:lineRule="auto"/>
        <w:ind w:left="705" w:hanging="705"/>
        <w:jc w:val="both"/>
        <w:rPr>
          <w:rFonts w:eastAsia="Times New Roman" w:cstheme="minorHAnsi"/>
          <w:b/>
          <w:color w:val="767171" w:themeColor="background2" w:themeShade="80"/>
          <w:sz w:val="24"/>
          <w:szCs w:val="24"/>
          <w:lang w:eastAsia="es-UY"/>
        </w:rPr>
      </w:pPr>
      <w:r w:rsidRPr="00971101">
        <w:rPr>
          <w:rFonts w:eastAsia="Times New Roman" w:cstheme="minorHAnsi"/>
          <w:sz w:val="24"/>
          <w:szCs w:val="24"/>
          <w:lang w:eastAsia="es-UY"/>
        </w:rPr>
        <w:t>1.</w:t>
      </w:r>
      <w:r w:rsidR="006A280B">
        <w:rPr>
          <w:rFonts w:eastAsia="Times New Roman" w:cstheme="minorHAnsi"/>
          <w:sz w:val="24"/>
          <w:szCs w:val="24"/>
          <w:lang w:eastAsia="es-UY"/>
        </w:rPr>
        <w:t>5</w:t>
      </w:r>
      <w:r w:rsidRPr="00971101">
        <w:rPr>
          <w:rFonts w:eastAsia="Times New Roman" w:cstheme="minorHAnsi"/>
          <w:sz w:val="24"/>
          <w:szCs w:val="24"/>
          <w:lang w:eastAsia="es-UY"/>
        </w:rPr>
        <w:tab/>
        <w:t>Formulario 4</w:t>
      </w:r>
      <w:r w:rsidRPr="00971101">
        <w:rPr>
          <w:rFonts w:ascii="Calibri" w:eastAsia="Times New Roman" w:hAnsi="Calibri" w:cs="Calibri"/>
          <w:color w:val="000000"/>
          <w:sz w:val="18"/>
          <w:szCs w:val="18"/>
          <w:lang w:eastAsia="es-UY"/>
        </w:rPr>
        <w:t xml:space="preserve"> – </w:t>
      </w:r>
      <w:r w:rsidRPr="00971101">
        <w:rPr>
          <w:rFonts w:eastAsia="Times New Roman" w:cstheme="minorHAnsi"/>
          <w:sz w:val="24"/>
          <w:szCs w:val="24"/>
          <w:lang w:eastAsia="es-UY"/>
        </w:rPr>
        <w:t xml:space="preserve"> Se presenta según formato disponible en el sitio web institucional, el mismo deberá contener las </w:t>
      </w:r>
      <w:proofErr w:type="gramStart"/>
      <w:r w:rsidRPr="00971101">
        <w:rPr>
          <w:rFonts w:eastAsia="Times New Roman" w:cstheme="minorHAnsi"/>
          <w:sz w:val="24"/>
          <w:szCs w:val="24"/>
          <w:lang w:eastAsia="es-UY"/>
        </w:rPr>
        <w:t>firmas  de</w:t>
      </w:r>
      <w:proofErr w:type="gramEnd"/>
      <w:r w:rsidRPr="00971101">
        <w:rPr>
          <w:rFonts w:eastAsia="Times New Roman" w:cstheme="minorHAnsi"/>
          <w:sz w:val="24"/>
          <w:szCs w:val="24"/>
          <w:lang w:eastAsia="es-UY"/>
        </w:rPr>
        <w:t xml:space="preserve"> los representantes de la </w:t>
      </w:r>
      <w:proofErr w:type="spellStart"/>
      <w:r w:rsidRPr="00971101">
        <w:rPr>
          <w:rFonts w:eastAsia="Times New Roman" w:cstheme="minorHAnsi"/>
          <w:sz w:val="24"/>
          <w:szCs w:val="24"/>
          <w:lang w:eastAsia="es-UY"/>
        </w:rPr>
        <w:t>coopertativa</w:t>
      </w:r>
      <w:proofErr w:type="spellEnd"/>
      <w:r w:rsidRPr="00971101">
        <w:rPr>
          <w:rFonts w:eastAsia="Times New Roman" w:cstheme="minorHAnsi"/>
          <w:sz w:val="24"/>
          <w:szCs w:val="24"/>
          <w:lang w:eastAsia="es-UY"/>
        </w:rPr>
        <w:t xml:space="preserve"> y del IAT.</w:t>
      </w:r>
      <w:r w:rsidRPr="00971101">
        <w:rPr>
          <w:rFonts w:eastAsia="Times New Roman" w:cstheme="minorHAnsi"/>
          <w:b/>
          <w:color w:val="767171" w:themeColor="background2" w:themeShade="80"/>
          <w:sz w:val="24"/>
          <w:szCs w:val="24"/>
          <w:lang w:eastAsia="es-UY"/>
        </w:rPr>
        <w:t xml:space="preserve"> </w:t>
      </w:r>
    </w:p>
    <w:p w14:paraId="3D6CF396" w14:textId="1D3F4A53" w:rsidR="005F75C1" w:rsidRPr="00820885" w:rsidRDefault="005F75C1" w:rsidP="00971101">
      <w:pPr>
        <w:ind w:left="709" w:hanging="709"/>
        <w:jc w:val="both"/>
      </w:pPr>
    </w:p>
    <w:p w14:paraId="2A19F76B" w14:textId="4DC20579" w:rsidR="005F75C1" w:rsidRPr="00143C17" w:rsidRDefault="00356CC2" w:rsidP="002B5A84">
      <w:pPr>
        <w:pStyle w:val="Ttulo3"/>
        <w:spacing w:before="240" w:after="240"/>
        <w:jc w:val="both"/>
        <w:rPr>
          <w:b/>
          <w:color w:val="197D7F"/>
        </w:rPr>
      </w:pPr>
      <w:bookmarkStart w:id="2" w:name="_Toc65073698"/>
      <w:r w:rsidRPr="00143C17">
        <w:rPr>
          <w:b/>
          <w:color w:val="197D7F"/>
        </w:rPr>
        <w:t xml:space="preserve">2. </w:t>
      </w:r>
      <w:r w:rsidR="002B5A84" w:rsidRPr="00143C17">
        <w:rPr>
          <w:b/>
          <w:color w:val="197D7F"/>
        </w:rPr>
        <w:t>Trabajo Social</w:t>
      </w:r>
      <w:bookmarkEnd w:id="2"/>
    </w:p>
    <w:p w14:paraId="2758C096" w14:textId="633416B2" w:rsidR="001B406F" w:rsidRPr="00143C17" w:rsidRDefault="001B406F" w:rsidP="001B406F">
      <w:pPr>
        <w:rPr>
          <w:rFonts w:asciiTheme="majorHAnsi" w:eastAsiaTheme="majorEastAsia" w:hAnsiTheme="majorHAnsi" w:cstheme="majorBidi"/>
          <w:b/>
          <w:color w:val="197D7F"/>
          <w:sz w:val="24"/>
          <w:szCs w:val="24"/>
        </w:rPr>
      </w:pPr>
      <w:r w:rsidRPr="00143C17">
        <w:rPr>
          <w:rFonts w:asciiTheme="majorHAnsi" w:eastAsiaTheme="majorEastAsia" w:hAnsiTheme="majorHAnsi" w:cstheme="majorBidi"/>
          <w:b/>
          <w:color w:val="197D7F"/>
          <w:sz w:val="24"/>
          <w:szCs w:val="24"/>
        </w:rPr>
        <w:t>Formularios y Reglamentos</w:t>
      </w:r>
    </w:p>
    <w:p w14:paraId="5D57D9E5" w14:textId="77777777" w:rsidR="00971101" w:rsidRPr="00971101" w:rsidRDefault="005F75C1" w:rsidP="00971101">
      <w:pPr>
        <w:spacing w:after="0" w:line="240" w:lineRule="auto"/>
        <w:ind w:left="705" w:hanging="705"/>
        <w:jc w:val="both"/>
        <w:rPr>
          <w:rFonts w:eastAsia="Times New Roman" w:cstheme="minorHAnsi"/>
          <w:sz w:val="24"/>
          <w:szCs w:val="24"/>
          <w:lang w:eastAsia="es-UY"/>
        </w:rPr>
      </w:pPr>
      <w:r w:rsidRPr="00820885">
        <w:t>2.1</w:t>
      </w:r>
      <w:r w:rsidRPr="00820885">
        <w:tab/>
      </w:r>
      <w:r w:rsidR="00971101" w:rsidRPr="00971101">
        <w:rPr>
          <w:rFonts w:eastAsia="Times New Roman" w:cstheme="minorHAnsi"/>
          <w:sz w:val="24"/>
          <w:szCs w:val="24"/>
          <w:lang w:eastAsia="es-UY"/>
        </w:rPr>
        <w:t xml:space="preserve">Formulario de asignación de dormitorios por excepción - disponible en sitio web institucional, con información probatoria según corresponda (carné perinatal, ecografía, Informe Social, documentación legal, certificado médico). Se deberá presentar un formulario por cada socio, adjuntando la documentación probatoria. </w:t>
      </w:r>
    </w:p>
    <w:p w14:paraId="0E4F1D68"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p w14:paraId="0C27D1E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2.2</w:t>
      </w:r>
      <w:r w:rsidRPr="00971101">
        <w:rPr>
          <w:rFonts w:eastAsia="Times New Roman" w:cstheme="minorHAnsi"/>
          <w:sz w:val="24"/>
          <w:szCs w:val="24"/>
          <w:lang w:eastAsia="es-UY"/>
        </w:rPr>
        <w:tab/>
        <w:t xml:space="preserve"> Reglamento interno aprobado - con copia del acta de asamblea donde consta su aprobación.</w:t>
      </w:r>
    </w:p>
    <w:p w14:paraId="6EABA04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p w14:paraId="49314B3E"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2.3</w:t>
      </w:r>
      <w:r w:rsidRPr="00971101">
        <w:rPr>
          <w:rFonts w:eastAsia="Times New Roman" w:cstheme="minorHAnsi"/>
          <w:sz w:val="24"/>
          <w:szCs w:val="24"/>
          <w:lang w:eastAsia="es-UY"/>
        </w:rPr>
        <w:tab/>
        <w:t xml:space="preserve"> Formulario de reglamento interno y libro de socios - disponible en sitio web institucional.</w:t>
      </w:r>
    </w:p>
    <w:p w14:paraId="032055E1"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bl>
      <w:tblPr>
        <w:tblW w:w="9781" w:type="dxa"/>
        <w:tblCellMar>
          <w:left w:w="70" w:type="dxa"/>
          <w:right w:w="70" w:type="dxa"/>
        </w:tblCellMar>
        <w:tblLook w:val="04A0" w:firstRow="1" w:lastRow="0" w:firstColumn="1" w:lastColumn="0" w:noHBand="0" w:noVBand="1"/>
      </w:tblPr>
      <w:tblGrid>
        <w:gridCol w:w="195"/>
        <w:gridCol w:w="632"/>
        <w:gridCol w:w="1506"/>
        <w:gridCol w:w="1828"/>
        <w:gridCol w:w="1705"/>
        <w:gridCol w:w="1779"/>
        <w:gridCol w:w="180"/>
        <w:gridCol w:w="1956"/>
      </w:tblGrid>
      <w:tr w:rsidR="00971101" w:rsidRPr="00971101" w14:paraId="236E86EA" w14:textId="77777777" w:rsidTr="001B406F">
        <w:trPr>
          <w:trHeight w:val="300"/>
        </w:trPr>
        <w:tc>
          <w:tcPr>
            <w:tcW w:w="195" w:type="dxa"/>
            <w:shd w:val="clear" w:color="auto" w:fill="auto"/>
            <w:noWrap/>
            <w:vAlign w:val="center"/>
            <w:hideMark/>
          </w:tcPr>
          <w:p w14:paraId="0A8B4FBD" w14:textId="77777777" w:rsidR="00971101" w:rsidRPr="00971101" w:rsidRDefault="00971101" w:rsidP="001B406F">
            <w:pPr>
              <w:rPr>
                <w:rFonts w:asciiTheme="majorHAnsi" w:eastAsiaTheme="majorEastAsia" w:hAnsiTheme="majorHAnsi" w:cstheme="majorBidi"/>
                <w:b/>
                <w:color w:val="1F4D78" w:themeColor="accent1" w:themeShade="7F"/>
                <w:sz w:val="24"/>
                <w:szCs w:val="24"/>
              </w:rPr>
            </w:pPr>
            <w:r w:rsidRPr="00971101">
              <w:rPr>
                <w:rFonts w:asciiTheme="majorHAnsi" w:eastAsiaTheme="majorEastAsia" w:hAnsiTheme="majorHAnsi" w:cstheme="majorBidi"/>
                <w:b/>
                <w:color w:val="1F4D78" w:themeColor="accent1" w:themeShade="7F"/>
                <w:sz w:val="24"/>
                <w:szCs w:val="24"/>
              </w:rPr>
              <w:t> </w:t>
            </w:r>
          </w:p>
        </w:tc>
        <w:tc>
          <w:tcPr>
            <w:tcW w:w="9586" w:type="dxa"/>
            <w:gridSpan w:val="7"/>
            <w:shd w:val="clear" w:color="auto" w:fill="auto"/>
            <w:noWrap/>
            <w:vAlign w:val="center"/>
            <w:hideMark/>
          </w:tcPr>
          <w:p w14:paraId="1D7EC594" w14:textId="57BD35CA" w:rsidR="00971101" w:rsidRPr="00971101" w:rsidRDefault="00971101" w:rsidP="001B406F">
            <w:pPr>
              <w:rPr>
                <w:rFonts w:asciiTheme="majorHAnsi" w:eastAsiaTheme="majorEastAsia" w:hAnsiTheme="majorHAnsi" w:cstheme="majorBidi"/>
                <w:b/>
                <w:color w:val="1F4D78" w:themeColor="accent1" w:themeShade="7F"/>
                <w:sz w:val="24"/>
                <w:szCs w:val="24"/>
              </w:rPr>
            </w:pPr>
            <w:r w:rsidRPr="00143C17">
              <w:rPr>
                <w:rFonts w:asciiTheme="majorHAnsi" w:eastAsiaTheme="majorEastAsia" w:hAnsiTheme="majorHAnsi" w:cstheme="majorBidi"/>
                <w:b/>
                <w:color w:val="197D7F"/>
                <w:sz w:val="24"/>
                <w:szCs w:val="24"/>
              </w:rPr>
              <w:t xml:space="preserve">Constancias de actividades de formación (según formato colgado en la página web): </w:t>
            </w:r>
          </w:p>
        </w:tc>
      </w:tr>
      <w:tr w:rsidR="00971101" w:rsidRPr="00971101" w14:paraId="16BDE50F" w14:textId="77777777" w:rsidTr="001B406F">
        <w:trPr>
          <w:trHeight w:val="105"/>
        </w:trPr>
        <w:tc>
          <w:tcPr>
            <w:tcW w:w="827" w:type="dxa"/>
            <w:gridSpan w:val="2"/>
            <w:shd w:val="clear" w:color="auto" w:fill="auto"/>
            <w:hideMark/>
          </w:tcPr>
          <w:p w14:paraId="623A868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hideMark/>
          </w:tcPr>
          <w:p w14:paraId="7A47BE1F"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hideMark/>
          </w:tcPr>
          <w:p w14:paraId="2D55A1F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hideMark/>
          </w:tcPr>
          <w:p w14:paraId="4932B654"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hideMark/>
          </w:tcPr>
          <w:p w14:paraId="3989803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hideMark/>
          </w:tcPr>
          <w:p w14:paraId="6B07C32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hideMark/>
          </w:tcPr>
          <w:p w14:paraId="23D753F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28E101F1" w14:textId="77777777" w:rsidTr="001B406F">
        <w:trPr>
          <w:trHeight w:val="300"/>
        </w:trPr>
        <w:tc>
          <w:tcPr>
            <w:tcW w:w="827" w:type="dxa"/>
            <w:gridSpan w:val="2"/>
            <w:shd w:val="clear" w:color="auto" w:fill="auto"/>
            <w:noWrap/>
            <w:hideMark/>
          </w:tcPr>
          <w:p w14:paraId="0E092341"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2.4</w:t>
            </w:r>
          </w:p>
        </w:tc>
        <w:tc>
          <w:tcPr>
            <w:tcW w:w="8954" w:type="dxa"/>
            <w:gridSpan w:val="6"/>
            <w:shd w:val="clear" w:color="auto" w:fill="auto"/>
            <w:hideMark/>
          </w:tcPr>
          <w:p w14:paraId="0F9A2DF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Cooperativismo: principios y valores</w:t>
            </w:r>
          </w:p>
        </w:tc>
      </w:tr>
      <w:tr w:rsidR="00971101" w:rsidRPr="00971101" w14:paraId="2A66DCFD" w14:textId="77777777" w:rsidTr="001B406F">
        <w:trPr>
          <w:trHeight w:val="105"/>
        </w:trPr>
        <w:tc>
          <w:tcPr>
            <w:tcW w:w="827" w:type="dxa"/>
            <w:gridSpan w:val="2"/>
            <w:shd w:val="clear" w:color="auto" w:fill="auto"/>
            <w:noWrap/>
            <w:hideMark/>
          </w:tcPr>
          <w:p w14:paraId="5B14456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33B76BDE"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1EB1E94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2A4E590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1AB92E8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4D3B404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751E671E"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7B574A9F" w14:textId="77777777" w:rsidTr="001B406F">
        <w:trPr>
          <w:trHeight w:val="300"/>
        </w:trPr>
        <w:tc>
          <w:tcPr>
            <w:tcW w:w="827" w:type="dxa"/>
            <w:gridSpan w:val="2"/>
            <w:shd w:val="clear" w:color="auto" w:fill="auto"/>
            <w:noWrap/>
            <w:hideMark/>
          </w:tcPr>
          <w:p w14:paraId="4738AFC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2.5</w:t>
            </w:r>
          </w:p>
        </w:tc>
        <w:tc>
          <w:tcPr>
            <w:tcW w:w="8954" w:type="dxa"/>
            <w:gridSpan w:val="6"/>
            <w:shd w:val="clear" w:color="auto" w:fill="auto"/>
            <w:hideMark/>
          </w:tcPr>
          <w:p w14:paraId="64BB2A6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Asambleas: tipos y funcionamientos</w:t>
            </w:r>
          </w:p>
        </w:tc>
      </w:tr>
      <w:tr w:rsidR="00971101" w:rsidRPr="00971101" w14:paraId="6585231B" w14:textId="77777777" w:rsidTr="001B406F">
        <w:trPr>
          <w:trHeight w:val="105"/>
        </w:trPr>
        <w:tc>
          <w:tcPr>
            <w:tcW w:w="827" w:type="dxa"/>
            <w:gridSpan w:val="2"/>
            <w:shd w:val="clear" w:color="auto" w:fill="auto"/>
            <w:noWrap/>
            <w:hideMark/>
          </w:tcPr>
          <w:p w14:paraId="5ED6AA5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hideMark/>
          </w:tcPr>
          <w:p w14:paraId="6C520A7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hideMark/>
          </w:tcPr>
          <w:p w14:paraId="2267A9C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hideMark/>
          </w:tcPr>
          <w:p w14:paraId="7DE83224"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hideMark/>
          </w:tcPr>
          <w:p w14:paraId="4FD897E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hideMark/>
          </w:tcPr>
          <w:p w14:paraId="4348201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hideMark/>
          </w:tcPr>
          <w:p w14:paraId="4104859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17EA5DDB" w14:textId="77777777" w:rsidTr="001B406F">
        <w:trPr>
          <w:trHeight w:val="300"/>
        </w:trPr>
        <w:tc>
          <w:tcPr>
            <w:tcW w:w="827" w:type="dxa"/>
            <w:gridSpan w:val="2"/>
            <w:shd w:val="clear" w:color="auto" w:fill="auto"/>
            <w:noWrap/>
            <w:hideMark/>
          </w:tcPr>
          <w:p w14:paraId="3FA0A05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2.6</w:t>
            </w:r>
          </w:p>
        </w:tc>
        <w:tc>
          <w:tcPr>
            <w:tcW w:w="8954" w:type="dxa"/>
            <w:gridSpan w:val="6"/>
            <w:shd w:val="clear" w:color="auto" w:fill="auto"/>
            <w:hideMark/>
          </w:tcPr>
          <w:p w14:paraId="103337A5"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Comisiones: competencias y funciones</w:t>
            </w:r>
          </w:p>
        </w:tc>
      </w:tr>
      <w:tr w:rsidR="00971101" w:rsidRPr="00971101" w14:paraId="1E39FD98" w14:textId="77777777" w:rsidTr="001B406F">
        <w:trPr>
          <w:trHeight w:val="105"/>
        </w:trPr>
        <w:tc>
          <w:tcPr>
            <w:tcW w:w="827" w:type="dxa"/>
            <w:gridSpan w:val="2"/>
            <w:shd w:val="clear" w:color="auto" w:fill="auto"/>
            <w:noWrap/>
            <w:hideMark/>
          </w:tcPr>
          <w:p w14:paraId="151F54C8"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6E04354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327DB11A"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1AFFFC1A"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69773A2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1DFDBECF"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2A8DD53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1501CF02" w14:textId="77777777" w:rsidTr="001B406F">
        <w:trPr>
          <w:trHeight w:val="300"/>
        </w:trPr>
        <w:tc>
          <w:tcPr>
            <w:tcW w:w="827" w:type="dxa"/>
            <w:gridSpan w:val="2"/>
            <w:shd w:val="clear" w:color="auto" w:fill="auto"/>
            <w:noWrap/>
            <w:hideMark/>
          </w:tcPr>
          <w:p w14:paraId="31C27CC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2.7</w:t>
            </w:r>
          </w:p>
        </w:tc>
        <w:tc>
          <w:tcPr>
            <w:tcW w:w="8954" w:type="dxa"/>
            <w:gridSpan w:val="6"/>
            <w:shd w:val="clear" w:color="auto" w:fill="auto"/>
            <w:hideMark/>
          </w:tcPr>
          <w:p w14:paraId="0D3A6A04"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Libros: forma de registro y elaboración de actas.</w:t>
            </w:r>
          </w:p>
        </w:tc>
      </w:tr>
      <w:tr w:rsidR="00971101" w:rsidRPr="00971101" w14:paraId="3DACB005" w14:textId="77777777" w:rsidTr="001B406F">
        <w:trPr>
          <w:trHeight w:val="105"/>
        </w:trPr>
        <w:tc>
          <w:tcPr>
            <w:tcW w:w="827" w:type="dxa"/>
            <w:gridSpan w:val="2"/>
            <w:shd w:val="clear" w:color="auto" w:fill="auto"/>
            <w:noWrap/>
            <w:hideMark/>
          </w:tcPr>
          <w:p w14:paraId="016F320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21DE25A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6256867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2C70E3E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01E2CE5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75136BE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0520280A"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1CB06524" w14:textId="77777777" w:rsidTr="001B406F">
        <w:trPr>
          <w:trHeight w:val="300"/>
        </w:trPr>
        <w:tc>
          <w:tcPr>
            <w:tcW w:w="827" w:type="dxa"/>
            <w:gridSpan w:val="2"/>
            <w:shd w:val="clear" w:color="auto" w:fill="auto"/>
            <w:noWrap/>
            <w:hideMark/>
          </w:tcPr>
          <w:p w14:paraId="24E985F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2.8</w:t>
            </w:r>
          </w:p>
        </w:tc>
        <w:tc>
          <w:tcPr>
            <w:tcW w:w="8954" w:type="dxa"/>
            <w:gridSpan w:val="6"/>
            <w:shd w:val="clear" w:color="auto" w:fill="auto"/>
            <w:hideMark/>
          </w:tcPr>
          <w:p w14:paraId="2DC5EA0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 xml:space="preserve">Contrato con el </w:t>
            </w:r>
            <w:proofErr w:type="spellStart"/>
            <w:r w:rsidRPr="00971101">
              <w:rPr>
                <w:rFonts w:eastAsia="Times New Roman" w:cstheme="minorHAnsi"/>
                <w:sz w:val="24"/>
                <w:szCs w:val="24"/>
                <w:lang w:eastAsia="es-UY"/>
              </w:rPr>
              <w:t>iat</w:t>
            </w:r>
            <w:proofErr w:type="spellEnd"/>
            <w:r w:rsidRPr="00971101">
              <w:rPr>
                <w:rFonts w:eastAsia="Times New Roman" w:cstheme="minorHAnsi"/>
                <w:sz w:val="24"/>
                <w:szCs w:val="24"/>
                <w:lang w:eastAsia="es-UY"/>
              </w:rPr>
              <w:t>: derechos y obligaciones de las partes</w:t>
            </w:r>
          </w:p>
        </w:tc>
      </w:tr>
      <w:tr w:rsidR="00971101" w:rsidRPr="00971101" w14:paraId="01032F72" w14:textId="77777777" w:rsidTr="001B406F">
        <w:trPr>
          <w:trHeight w:val="105"/>
        </w:trPr>
        <w:tc>
          <w:tcPr>
            <w:tcW w:w="827" w:type="dxa"/>
            <w:gridSpan w:val="2"/>
            <w:shd w:val="clear" w:color="auto" w:fill="auto"/>
            <w:noWrap/>
            <w:hideMark/>
          </w:tcPr>
          <w:p w14:paraId="3624D1F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hideMark/>
          </w:tcPr>
          <w:p w14:paraId="3D970FC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hideMark/>
          </w:tcPr>
          <w:p w14:paraId="6744F71E"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hideMark/>
          </w:tcPr>
          <w:p w14:paraId="5BC93215"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hideMark/>
          </w:tcPr>
          <w:p w14:paraId="509336F4"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hideMark/>
          </w:tcPr>
          <w:p w14:paraId="3AB01AF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hideMark/>
          </w:tcPr>
          <w:p w14:paraId="1108286A"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51D2BC4E" w14:textId="77777777" w:rsidTr="001B406F">
        <w:trPr>
          <w:trHeight w:val="300"/>
        </w:trPr>
        <w:tc>
          <w:tcPr>
            <w:tcW w:w="827" w:type="dxa"/>
            <w:gridSpan w:val="2"/>
            <w:shd w:val="clear" w:color="auto" w:fill="auto"/>
            <w:noWrap/>
            <w:hideMark/>
          </w:tcPr>
          <w:p w14:paraId="723FE015"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2.9</w:t>
            </w:r>
          </w:p>
        </w:tc>
        <w:tc>
          <w:tcPr>
            <w:tcW w:w="8954" w:type="dxa"/>
            <w:gridSpan w:val="6"/>
            <w:shd w:val="clear" w:color="auto" w:fill="auto"/>
            <w:hideMark/>
          </w:tcPr>
          <w:p w14:paraId="1784844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Diagnóstico del grupo. Proyecto social.</w:t>
            </w:r>
          </w:p>
        </w:tc>
      </w:tr>
      <w:tr w:rsidR="00971101" w:rsidRPr="00971101" w14:paraId="1D0B9C90" w14:textId="77777777" w:rsidTr="001B406F">
        <w:trPr>
          <w:trHeight w:val="105"/>
        </w:trPr>
        <w:tc>
          <w:tcPr>
            <w:tcW w:w="827" w:type="dxa"/>
            <w:gridSpan w:val="2"/>
            <w:shd w:val="clear" w:color="auto" w:fill="auto"/>
            <w:noWrap/>
            <w:hideMark/>
          </w:tcPr>
          <w:p w14:paraId="1C8EDE7F"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2FFA5FAA"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3334D91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0D7858F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5CFAA665"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16CE4B48"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032AD3CA"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00F3EA47" w14:textId="77777777" w:rsidTr="001B406F">
        <w:trPr>
          <w:trHeight w:val="300"/>
        </w:trPr>
        <w:tc>
          <w:tcPr>
            <w:tcW w:w="827" w:type="dxa"/>
            <w:gridSpan w:val="2"/>
            <w:shd w:val="clear" w:color="auto" w:fill="auto"/>
            <w:noWrap/>
            <w:hideMark/>
          </w:tcPr>
          <w:p w14:paraId="6182124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2.10</w:t>
            </w:r>
          </w:p>
        </w:tc>
        <w:tc>
          <w:tcPr>
            <w:tcW w:w="8954" w:type="dxa"/>
            <w:gridSpan w:val="6"/>
            <w:vMerge w:val="restart"/>
            <w:shd w:val="clear" w:color="auto" w:fill="auto"/>
            <w:hideMark/>
          </w:tcPr>
          <w:p w14:paraId="5604606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Condiciones del préstamo a solicitar. Intereses de obra. Proceso de amortización. Cálculo de cuota. Criterios de distribución de cuotas a la interna de la cooperativa. Solicitud de subsidio</w:t>
            </w:r>
          </w:p>
        </w:tc>
      </w:tr>
      <w:tr w:rsidR="00971101" w:rsidRPr="00971101" w14:paraId="1C75AFB8" w14:textId="77777777" w:rsidTr="001B406F">
        <w:trPr>
          <w:trHeight w:val="300"/>
        </w:trPr>
        <w:tc>
          <w:tcPr>
            <w:tcW w:w="827" w:type="dxa"/>
            <w:gridSpan w:val="2"/>
            <w:shd w:val="clear" w:color="auto" w:fill="auto"/>
            <w:noWrap/>
            <w:hideMark/>
          </w:tcPr>
          <w:p w14:paraId="286F4D82"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8954" w:type="dxa"/>
            <w:gridSpan w:val="6"/>
            <w:vMerge/>
            <w:vAlign w:val="center"/>
            <w:hideMark/>
          </w:tcPr>
          <w:p w14:paraId="50FD320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23B1C4AE" w14:textId="77777777" w:rsidTr="001B406F">
        <w:trPr>
          <w:trHeight w:val="105"/>
        </w:trPr>
        <w:tc>
          <w:tcPr>
            <w:tcW w:w="827" w:type="dxa"/>
            <w:gridSpan w:val="2"/>
            <w:shd w:val="clear" w:color="auto" w:fill="auto"/>
            <w:noWrap/>
            <w:hideMark/>
          </w:tcPr>
          <w:p w14:paraId="69E2EE3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41D9EC61"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604E1FC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3024F2C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1482709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6B2648D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36C44C5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7E9D4441" w14:textId="77777777" w:rsidTr="001B406F">
        <w:trPr>
          <w:trHeight w:val="300"/>
        </w:trPr>
        <w:tc>
          <w:tcPr>
            <w:tcW w:w="827" w:type="dxa"/>
            <w:gridSpan w:val="2"/>
            <w:shd w:val="clear" w:color="auto" w:fill="auto"/>
            <w:noWrap/>
            <w:hideMark/>
          </w:tcPr>
          <w:p w14:paraId="75D3129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2.11</w:t>
            </w:r>
          </w:p>
        </w:tc>
        <w:tc>
          <w:tcPr>
            <w:tcW w:w="8954" w:type="dxa"/>
            <w:gridSpan w:val="6"/>
            <w:shd w:val="clear" w:color="auto" w:fill="auto"/>
            <w:hideMark/>
          </w:tcPr>
          <w:p w14:paraId="3D7CFA5B"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 xml:space="preserve">Proyecto arquitectónico. Tipología de las viviendas. Sistema constructivo elegido </w:t>
            </w:r>
          </w:p>
        </w:tc>
      </w:tr>
      <w:tr w:rsidR="00971101" w:rsidRPr="00971101" w14:paraId="44A6A894" w14:textId="77777777" w:rsidTr="001B406F">
        <w:trPr>
          <w:trHeight w:val="105"/>
        </w:trPr>
        <w:tc>
          <w:tcPr>
            <w:tcW w:w="827" w:type="dxa"/>
            <w:gridSpan w:val="2"/>
            <w:shd w:val="clear" w:color="auto" w:fill="auto"/>
            <w:noWrap/>
            <w:hideMark/>
          </w:tcPr>
          <w:p w14:paraId="7250719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132290F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3020F960"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7C0BABF1"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66D0351C"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5C92570D"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75226C6E"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7032E422" w14:textId="77777777" w:rsidTr="001B406F">
        <w:trPr>
          <w:trHeight w:val="300"/>
        </w:trPr>
        <w:tc>
          <w:tcPr>
            <w:tcW w:w="827" w:type="dxa"/>
            <w:gridSpan w:val="2"/>
            <w:shd w:val="clear" w:color="auto" w:fill="auto"/>
            <w:noWrap/>
            <w:hideMark/>
          </w:tcPr>
          <w:p w14:paraId="489E0FE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2.12</w:t>
            </w:r>
          </w:p>
        </w:tc>
        <w:tc>
          <w:tcPr>
            <w:tcW w:w="8954" w:type="dxa"/>
            <w:gridSpan w:val="6"/>
            <w:shd w:val="clear" w:color="auto" w:fill="auto"/>
            <w:hideMark/>
          </w:tcPr>
          <w:p w14:paraId="72D4FE7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Costos del proyecto cooperativo. Costos de la obra.</w:t>
            </w:r>
          </w:p>
        </w:tc>
      </w:tr>
      <w:tr w:rsidR="00971101" w:rsidRPr="00971101" w14:paraId="6AA7E66B" w14:textId="77777777" w:rsidTr="001B406F">
        <w:trPr>
          <w:trHeight w:val="105"/>
        </w:trPr>
        <w:tc>
          <w:tcPr>
            <w:tcW w:w="827" w:type="dxa"/>
            <w:gridSpan w:val="2"/>
            <w:shd w:val="clear" w:color="auto" w:fill="auto"/>
            <w:hideMark/>
          </w:tcPr>
          <w:p w14:paraId="6B66E28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506" w:type="dxa"/>
            <w:shd w:val="clear" w:color="auto" w:fill="auto"/>
            <w:noWrap/>
            <w:hideMark/>
          </w:tcPr>
          <w:p w14:paraId="650CA6A9"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28" w:type="dxa"/>
            <w:shd w:val="clear" w:color="auto" w:fill="auto"/>
            <w:noWrap/>
            <w:hideMark/>
          </w:tcPr>
          <w:p w14:paraId="316290F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05" w:type="dxa"/>
            <w:shd w:val="clear" w:color="auto" w:fill="auto"/>
            <w:noWrap/>
            <w:hideMark/>
          </w:tcPr>
          <w:p w14:paraId="2D6018F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779" w:type="dxa"/>
            <w:shd w:val="clear" w:color="auto" w:fill="auto"/>
            <w:noWrap/>
            <w:hideMark/>
          </w:tcPr>
          <w:p w14:paraId="5AAA8F4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80" w:type="dxa"/>
            <w:shd w:val="clear" w:color="auto" w:fill="auto"/>
            <w:noWrap/>
            <w:hideMark/>
          </w:tcPr>
          <w:p w14:paraId="5C475E93"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c>
          <w:tcPr>
            <w:tcW w:w="1956" w:type="dxa"/>
            <w:shd w:val="clear" w:color="auto" w:fill="auto"/>
            <w:noWrap/>
            <w:hideMark/>
          </w:tcPr>
          <w:p w14:paraId="390407B1"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tc>
      </w:tr>
      <w:tr w:rsidR="00971101" w:rsidRPr="00971101" w14:paraId="4A0D3687" w14:textId="77777777" w:rsidTr="001B406F">
        <w:trPr>
          <w:trHeight w:val="300"/>
        </w:trPr>
        <w:tc>
          <w:tcPr>
            <w:tcW w:w="827" w:type="dxa"/>
            <w:gridSpan w:val="2"/>
            <w:shd w:val="clear" w:color="auto" w:fill="auto"/>
            <w:noWrap/>
            <w:hideMark/>
          </w:tcPr>
          <w:p w14:paraId="463F7DE6"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2.13</w:t>
            </w:r>
          </w:p>
        </w:tc>
        <w:tc>
          <w:tcPr>
            <w:tcW w:w="8954" w:type="dxa"/>
            <w:gridSpan w:val="6"/>
            <w:shd w:val="clear" w:color="auto" w:fill="auto"/>
            <w:hideMark/>
          </w:tcPr>
          <w:p w14:paraId="0CCDB108"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r w:rsidRPr="00971101">
              <w:rPr>
                <w:rFonts w:eastAsia="Times New Roman" w:cstheme="minorHAnsi"/>
                <w:sz w:val="24"/>
                <w:szCs w:val="24"/>
                <w:lang w:eastAsia="es-UY"/>
              </w:rPr>
              <w:t xml:space="preserve">Presupuesto. </w:t>
            </w:r>
            <w:proofErr w:type="spellStart"/>
            <w:r w:rsidRPr="00971101">
              <w:rPr>
                <w:rFonts w:eastAsia="Times New Roman" w:cstheme="minorHAnsi"/>
                <w:sz w:val="24"/>
                <w:szCs w:val="24"/>
                <w:lang w:eastAsia="es-UY"/>
              </w:rPr>
              <w:t>Rubrado</w:t>
            </w:r>
            <w:proofErr w:type="spellEnd"/>
            <w:r w:rsidRPr="00971101">
              <w:rPr>
                <w:rFonts w:eastAsia="Times New Roman" w:cstheme="minorHAnsi"/>
                <w:sz w:val="24"/>
                <w:szCs w:val="24"/>
                <w:lang w:eastAsia="es-UY"/>
              </w:rPr>
              <w:t xml:space="preserve"> y cronograma de obra</w:t>
            </w:r>
          </w:p>
        </w:tc>
      </w:tr>
    </w:tbl>
    <w:p w14:paraId="77F1C2D7" w14:textId="77777777" w:rsidR="00971101" w:rsidRPr="00971101" w:rsidRDefault="00971101" w:rsidP="00971101">
      <w:pPr>
        <w:spacing w:after="0" w:line="240" w:lineRule="auto"/>
        <w:ind w:left="705" w:hanging="705"/>
        <w:jc w:val="both"/>
        <w:rPr>
          <w:rFonts w:eastAsia="Times New Roman" w:cstheme="minorHAnsi"/>
          <w:sz w:val="24"/>
          <w:szCs w:val="24"/>
          <w:lang w:eastAsia="es-UY"/>
        </w:rPr>
      </w:pPr>
    </w:p>
    <w:p w14:paraId="10CC9E3B" w14:textId="77777777" w:rsidR="00971101" w:rsidRPr="00971101" w:rsidRDefault="00971101" w:rsidP="00971101">
      <w:pPr>
        <w:spacing w:after="0" w:line="240" w:lineRule="auto"/>
        <w:ind w:left="709" w:hanging="1"/>
        <w:jc w:val="both"/>
        <w:rPr>
          <w:rFonts w:eastAsia="Times New Roman" w:cstheme="minorHAnsi"/>
          <w:sz w:val="24"/>
          <w:szCs w:val="24"/>
          <w:lang w:eastAsia="es-UY"/>
        </w:rPr>
      </w:pPr>
    </w:p>
    <w:p w14:paraId="14DEF51C" w14:textId="77777777" w:rsidR="00971101" w:rsidRPr="00971101" w:rsidRDefault="00971101" w:rsidP="00971101">
      <w:pPr>
        <w:spacing w:after="0" w:line="240" w:lineRule="auto"/>
        <w:ind w:left="1" w:hanging="1"/>
        <w:jc w:val="both"/>
        <w:rPr>
          <w:rFonts w:eastAsia="Times New Roman" w:cstheme="minorHAnsi"/>
          <w:sz w:val="24"/>
          <w:szCs w:val="24"/>
          <w:lang w:eastAsia="es-UY"/>
        </w:rPr>
      </w:pPr>
      <w:r w:rsidRPr="00971101">
        <w:rPr>
          <w:rFonts w:eastAsia="Times New Roman" w:cstheme="minorHAnsi"/>
          <w:sz w:val="24"/>
          <w:szCs w:val="24"/>
          <w:lang w:eastAsia="es-UY"/>
        </w:rPr>
        <w:t xml:space="preserve">NOTAS: </w:t>
      </w:r>
    </w:p>
    <w:p w14:paraId="486DE513" w14:textId="77777777" w:rsidR="00971101" w:rsidRPr="00971101" w:rsidRDefault="00971101" w:rsidP="00971101">
      <w:pPr>
        <w:numPr>
          <w:ilvl w:val="0"/>
          <w:numId w:val="16"/>
        </w:numPr>
        <w:spacing w:after="120" w:line="240" w:lineRule="auto"/>
        <w:ind w:left="357" w:hanging="357"/>
        <w:jc w:val="both"/>
        <w:rPr>
          <w:rFonts w:eastAsia="Times New Roman" w:cstheme="minorHAnsi"/>
          <w:sz w:val="24"/>
          <w:szCs w:val="24"/>
          <w:lang w:eastAsia="es-UY"/>
        </w:rPr>
      </w:pPr>
      <w:r w:rsidRPr="00971101">
        <w:rPr>
          <w:rFonts w:eastAsia="Times New Roman" w:cstheme="minorHAnsi"/>
          <w:sz w:val="24"/>
          <w:szCs w:val="24"/>
          <w:lang w:eastAsia="es-UY"/>
        </w:rPr>
        <w:t>Los ítems 2.4 a 2.13 corresponden a las constancias de actividad de asesoramiento según formato disponible en sitio web institucional.</w:t>
      </w:r>
    </w:p>
    <w:p w14:paraId="1662653A" w14:textId="71A1074F" w:rsidR="002B5A84" w:rsidRPr="00143C17" w:rsidRDefault="002B5A84" w:rsidP="0066156A">
      <w:pPr>
        <w:pStyle w:val="Ttulo3"/>
        <w:spacing w:before="480" w:after="240"/>
        <w:jc w:val="both"/>
        <w:rPr>
          <w:b/>
          <w:color w:val="197D7F"/>
        </w:rPr>
      </w:pPr>
      <w:r w:rsidRPr="00143C17">
        <w:rPr>
          <w:b/>
          <w:color w:val="197D7F"/>
        </w:rPr>
        <w:t>ARQUITECTURA</w:t>
      </w:r>
      <w:r w:rsidR="005F75C1" w:rsidRPr="00143C17">
        <w:rPr>
          <w:b/>
          <w:color w:val="197D7F"/>
        </w:rPr>
        <w:tab/>
      </w:r>
      <w:bookmarkStart w:id="3" w:name="_Toc65073699"/>
    </w:p>
    <w:bookmarkEnd w:id="3"/>
    <w:p w14:paraId="5E96C373" w14:textId="46719337" w:rsidR="00D9443A" w:rsidRDefault="00D9443A" w:rsidP="00BC4183">
      <w:pPr>
        <w:jc w:val="both"/>
      </w:pPr>
      <w:r w:rsidRPr="00BC4183">
        <w:t>NOTAS GENERALES:</w:t>
      </w:r>
    </w:p>
    <w:p w14:paraId="769B8812" w14:textId="0315FCE1" w:rsidR="00A570AE" w:rsidRPr="00553BD2" w:rsidRDefault="00A570AE" w:rsidP="001B406F">
      <w:pPr>
        <w:pStyle w:val="Prrafodelista"/>
        <w:numPr>
          <w:ilvl w:val="0"/>
          <w:numId w:val="10"/>
        </w:numPr>
        <w:jc w:val="both"/>
      </w:pPr>
      <w:r w:rsidRPr="00BC4183">
        <w:t>Los archivos PDF de recaudos gráficos (plantas, corte</w:t>
      </w:r>
      <w:r>
        <w:t>s</w:t>
      </w:r>
      <w:r w:rsidRPr="00BC4183">
        <w:t>, fachadas, etc.) podrán ser generados directamente desde el p</w:t>
      </w:r>
      <w:r>
        <w:t>rograma CAD (imprimir como PDF) y por tanto no será necesario que cuenten con las firmas habitualmente solicitadas.</w:t>
      </w:r>
      <w:r w:rsidR="008A152D" w:rsidRPr="008A152D">
        <w:t xml:space="preserve"> </w:t>
      </w:r>
    </w:p>
    <w:p w14:paraId="47C00456" w14:textId="20765F30" w:rsidR="00A570AE" w:rsidRDefault="00A570AE" w:rsidP="00A570AE">
      <w:pPr>
        <w:pStyle w:val="Prrafodelista"/>
        <w:numPr>
          <w:ilvl w:val="0"/>
          <w:numId w:val="10"/>
        </w:numPr>
        <w:jc w:val="both"/>
      </w:pPr>
      <w:r>
        <w:t xml:space="preserve">Durante la etapa de estudio, los recaudos que sustituyan a los originalmente presentados serán enviados por correo electrónico al técnico ANV </w:t>
      </w:r>
      <w:r w:rsidRPr="00BC4183">
        <w:t>responsable del estudio</w:t>
      </w:r>
      <w:r>
        <w:t>, actualizando versión y fecha de cada uno de los recaudos.</w:t>
      </w:r>
    </w:p>
    <w:p w14:paraId="79F33F2A" w14:textId="55DE5E35" w:rsidR="00073D02" w:rsidRDefault="005F75C1" w:rsidP="00A570AE">
      <w:pPr>
        <w:pStyle w:val="Prrafodelista"/>
        <w:numPr>
          <w:ilvl w:val="0"/>
          <w:numId w:val="10"/>
        </w:numPr>
        <w:jc w:val="both"/>
      </w:pPr>
      <w:r>
        <w:t xml:space="preserve">Todos los recaudos deberán cumplir con las normas UNIT y contener el rótulo vigente de la ANV (archivo disponible en el sitio web institucional en formato </w:t>
      </w:r>
      <w:proofErr w:type="spellStart"/>
      <w:r>
        <w:t>dwg</w:t>
      </w:r>
      <w:proofErr w:type="spellEnd"/>
      <w:r>
        <w:t>).</w:t>
      </w:r>
    </w:p>
    <w:p w14:paraId="6E69D3CA" w14:textId="3365546A" w:rsidR="00973F56" w:rsidRDefault="00973F56" w:rsidP="00D9443A">
      <w:pPr>
        <w:jc w:val="both"/>
      </w:pPr>
      <w:r>
        <w:t>ROTULO</w:t>
      </w:r>
    </w:p>
    <w:p w14:paraId="23FEBF69" w14:textId="6C756328" w:rsidR="005F75C1" w:rsidRDefault="005F75C1" w:rsidP="00D9443A">
      <w:pPr>
        <w:jc w:val="both"/>
      </w:pPr>
      <w:r>
        <w:t xml:space="preserve">El archivo de rótulo tiene definidos atributos, de modo que al ser insertado como bloque se van solicitando los datos de los campos a ser completados.      </w:t>
      </w:r>
    </w:p>
    <w:p w14:paraId="7F01E4D3" w14:textId="350CEA2B" w:rsidR="005F75C1" w:rsidRDefault="005F75C1" w:rsidP="00C605AD">
      <w:pPr>
        <w:jc w:val="both"/>
      </w:pPr>
      <w:r>
        <w:t>E</w:t>
      </w:r>
      <w:r w:rsidR="00073D02">
        <w:t>n el</w:t>
      </w:r>
      <w:r>
        <w:t xml:space="preserve"> rótulo proporcionado por la ANV, la nomenclatura se rige por la siguiente codificación:</w:t>
      </w:r>
    </w:p>
    <w:p w14:paraId="06B47003" w14:textId="5B695E11" w:rsidR="005F75C1" w:rsidRDefault="005F75C1" w:rsidP="00C605AD">
      <w:pPr>
        <w:jc w:val="both"/>
      </w:pPr>
      <w:r>
        <w:t>NUMERACIÓN: Es correlativa por especialidad</w:t>
      </w:r>
    </w:p>
    <w:p w14:paraId="5339D238" w14:textId="6985A74B" w:rsidR="005F75C1" w:rsidRDefault="005F75C1" w:rsidP="00C605AD">
      <w:pPr>
        <w:jc w:val="both"/>
      </w:pPr>
      <w:r>
        <w:t xml:space="preserve">ALBAÑILERIA: A (espacio, </w:t>
      </w:r>
      <w:proofErr w:type="spellStart"/>
      <w:r>
        <w:t>guión</w:t>
      </w:r>
      <w:proofErr w:type="spellEnd"/>
      <w:r>
        <w:t xml:space="preserve">, espacio) </w:t>
      </w:r>
      <w:proofErr w:type="spellStart"/>
      <w:r>
        <w:t>N°CORRELATIVO</w:t>
      </w:r>
      <w:proofErr w:type="spellEnd"/>
      <w:r>
        <w:t xml:space="preserve">. Ejemplo: A - </w:t>
      </w:r>
      <w:proofErr w:type="gramStart"/>
      <w:r>
        <w:t>01,  A</w:t>
      </w:r>
      <w:proofErr w:type="gramEnd"/>
      <w:r>
        <w:t xml:space="preserve"> - 02, A - 03, etc.</w:t>
      </w:r>
    </w:p>
    <w:p w14:paraId="6C4291D9" w14:textId="365139B3" w:rsidR="005F75C1" w:rsidRDefault="005F75C1" w:rsidP="00C605AD">
      <w:pPr>
        <w:jc w:val="both"/>
      </w:pPr>
      <w:r>
        <w:t xml:space="preserve">SANITARIA: S (espacio, </w:t>
      </w:r>
      <w:proofErr w:type="spellStart"/>
      <w:r>
        <w:t>guión</w:t>
      </w:r>
      <w:proofErr w:type="spellEnd"/>
      <w:r>
        <w:t xml:space="preserve">, espacio) </w:t>
      </w:r>
      <w:proofErr w:type="spellStart"/>
      <w:r>
        <w:t>N°CORRELATIVO</w:t>
      </w:r>
      <w:proofErr w:type="spellEnd"/>
      <w:r>
        <w:t xml:space="preserve">. Ejemplo: S - </w:t>
      </w:r>
      <w:proofErr w:type="gramStart"/>
      <w:r>
        <w:t>01,  S</w:t>
      </w:r>
      <w:proofErr w:type="gramEnd"/>
      <w:r>
        <w:t xml:space="preserve"> - 02, S - 03, etc.</w:t>
      </w:r>
    </w:p>
    <w:p w14:paraId="50E21410" w14:textId="6497D9D8" w:rsidR="005F75C1" w:rsidRDefault="005F75C1" w:rsidP="00C605AD">
      <w:pPr>
        <w:jc w:val="both"/>
      </w:pPr>
      <w:r>
        <w:t xml:space="preserve">ELECTRICA EL (espacio, </w:t>
      </w:r>
      <w:proofErr w:type="spellStart"/>
      <w:r>
        <w:t>guión</w:t>
      </w:r>
      <w:proofErr w:type="spellEnd"/>
      <w:r>
        <w:t xml:space="preserve">, espacio) </w:t>
      </w:r>
      <w:proofErr w:type="spellStart"/>
      <w:r>
        <w:t>N°CORRELATIVO</w:t>
      </w:r>
      <w:proofErr w:type="spellEnd"/>
      <w:r>
        <w:t xml:space="preserve">. Ejemplo: EL - </w:t>
      </w:r>
      <w:proofErr w:type="gramStart"/>
      <w:r>
        <w:t>01,  EL</w:t>
      </w:r>
      <w:proofErr w:type="gramEnd"/>
      <w:r>
        <w:t>- 02, EL - 03, etc.</w:t>
      </w:r>
    </w:p>
    <w:p w14:paraId="0A12E68D" w14:textId="67655852" w:rsidR="005F75C1" w:rsidRDefault="005F75C1" w:rsidP="00C605AD">
      <w:pPr>
        <w:jc w:val="both"/>
      </w:pPr>
      <w:r>
        <w:t xml:space="preserve">ESTRUCTURA E (espacio, </w:t>
      </w:r>
      <w:proofErr w:type="spellStart"/>
      <w:r>
        <w:t>guión</w:t>
      </w:r>
      <w:proofErr w:type="spellEnd"/>
      <w:r>
        <w:t xml:space="preserve">, espacio) </w:t>
      </w:r>
      <w:proofErr w:type="spellStart"/>
      <w:r>
        <w:t>N°CORRELATIVO</w:t>
      </w:r>
      <w:proofErr w:type="spellEnd"/>
      <w:r>
        <w:t xml:space="preserve">. Ejemplo: E - </w:t>
      </w:r>
      <w:proofErr w:type="gramStart"/>
      <w:r>
        <w:t>01,  E</w:t>
      </w:r>
      <w:proofErr w:type="gramEnd"/>
      <w:r>
        <w:t>- 02, E - 03, etc.</w:t>
      </w:r>
    </w:p>
    <w:p w14:paraId="70BC93A6" w14:textId="77777777" w:rsidR="005F75C1" w:rsidRDefault="005F75C1" w:rsidP="00D9443A">
      <w:pPr>
        <w:jc w:val="both"/>
      </w:pPr>
      <w:r>
        <w:t>T</w:t>
      </w:r>
      <w:r w:rsidR="00073D02">
        <w:t>ítulo</w:t>
      </w:r>
      <w:r>
        <w:t xml:space="preserve">: </w:t>
      </w:r>
      <w:r>
        <w:tab/>
        <w:t>Indicará si se trata de plantas generales, plantas de tipologías, cortes, fachadas, cortes integrales, detalles constructivos, planillas de aberturas, etc.</w:t>
      </w:r>
    </w:p>
    <w:p w14:paraId="0D793022" w14:textId="77777777" w:rsidR="005F75C1" w:rsidRDefault="005F75C1" w:rsidP="00D9443A">
      <w:pPr>
        <w:jc w:val="both"/>
      </w:pPr>
      <w:r>
        <w:lastRenderedPageBreak/>
        <w:t>Las planillas de aberturas forman parte de los recaudos de albañilería, por lo que son láminas "A", y en ellas se agrupan las planillas según su tipo:</w:t>
      </w:r>
    </w:p>
    <w:p w14:paraId="7D384052" w14:textId="77777777" w:rsidR="005F75C1" w:rsidRDefault="005F75C1" w:rsidP="00C605AD">
      <w:pPr>
        <w:jc w:val="both"/>
      </w:pPr>
      <w:r>
        <w:tab/>
      </w:r>
      <w:r w:rsidRPr="00073D02">
        <w:rPr>
          <w:b/>
        </w:rPr>
        <w:t>Al</w:t>
      </w:r>
      <w:r>
        <w:t xml:space="preserve"> Para aberturas de aluminio</w:t>
      </w:r>
    </w:p>
    <w:p w14:paraId="72087DED" w14:textId="77777777" w:rsidR="005F75C1" w:rsidRDefault="005F75C1" w:rsidP="00C605AD">
      <w:pPr>
        <w:jc w:val="both"/>
      </w:pPr>
      <w:r>
        <w:tab/>
      </w:r>
      <w:r w:rsidRPr="00073D02">
        <w:rPr>
          <w:b/>
        </w:rPr>
        <w:t>C</w:t>
      </w:r>
      <w:r>
        <w:t xml:space="preserve"> Para aberturas de madera</w:t>
      </w:r>
    </w:p>
    <w:p w14:paraId="4AD3DBEB" w14:textId="77777777" w:rsidR="005F75C1" w:rsidRDefault="005F75C1" w:rsidP="00C605AD">
      <w:pPr>
        <w:jc w:val="both"/>
      </w:pPr>
      <w:r>
        <w:tab/>
      </w:r>
      <w:r w:rsidRPr="00073D02">
        <w:rPr>
          <w:b/>
        </w:rPr>
        <w:t xml:space="preserve">H </w:t>
      </w:r>
      <w:r>
        <w:t>Para aberturas de hierro (incluye rejas, barandas, escaleras, etc.)</w:t>
      </w:r>
    </w:p>
    <w:p w14:paraId="3CA892B9" w14:textId="77777777" w:rsidR="005F75C1" w:rsidRDefault="005F75C1" w:rsidP="00C605AD">
      <w:pPr>
        <w:jc w:val="both"/>
      </w:pPr>
      <w:r>
        <w:tab/>
      </w:r>
      <w:r w:rsidRPr="00073D02">
        <w:rPr>
          <w:b/>
        </w:rPr>
        <w:t>PVC</w:t>
      </w:r>
      <w:r>
        <w:t xml:space="preserve"> Para protecciones de aberturas de PVC</w:t>
      </w:r>
    </w:p>
    <w:p w14:paraId="2A11A092" w14:textId="0BC63637" w:rsidR="005F75C1" w:rsidRDefault="005F75C1" w:rsidP="00C605AD">
      <w:pPr>
        <w:jc w:val="both"/>
      </w:pPr>
      <w:r>
        <w:tab/>
      </w:r>
    </w:p>
    <w:p w14:paraId="057C2829" w14:textId="6B38C658" w:rsidR="005F75C1" w:rsidRDefault="00E70502" w:rsidP="00A570AE">
      <w:pPr>
        <w:pStyle w:val="Prrafodelista"/>
        <w:numPr>
          <w:ilvl w:val="0"/>
          <w:numId w:val="10"/>
        </w:numPr>
        <w:jc w:val="both"/>
      </w:pPr>
      <w:r w:rsidRPr="00BC4183">
        <w:t>Salvo el Presupuesto Cronograma que se cargará en formato Excel,</w:t>
      </w:r>
      <w:r w:rsidR="001D75D6">
        <w:t xml:space="preserve"> y el plano de áreas habitables que se cargará en formato </w:t>
      </w:r>
      <w:r w:rsidR="009930F1">
        <w:t>CAD</w:t>
      </w:r>
      <w:r w:rsidR="001D75D6">
        <w:t>,</w:t>
      </w:r>
      <w:r w:rsidRPr="00BC4183">
        <w:t xml:space="preserve"> el resto de l</w:t>
      </w:r>
      <w:r w:rsidR="005F75C1">
        <w:t xml:space="preserve">os archivos digitales a cargar en esta etapa serán de extensión </w:t>
      </w:r>
      <w:proofErr w:type="spellStart"/>
      <w:r w:rsidR="005F75C1">
        <w:t>pdf</w:t>
      </w:r>
      <w:proofErr w:type="spellEnd"/>
      <w:r w:rsidR="005F75C1">
        <w:t>, y se denominarán con el número ordinal del ítem corresp</w:t>
      </w:r>
      <w:r w:rsidR="00786F1D">
        <w:t>ondiente en la lista de la presente guía</w:t>
      </w:r>
      <w:r w:rsidR="005F75C1">
        <w:t>, el nombre del ítem, y la fecha de la versión. Por ejemplo: el archivo conteniendo la lámina del plano de ubicación, correspondiente al ítem 3.1</w:t>
      </w:r>
      <w:r w:rsidR="008A5A95">
        <w:t>1</w:t>
      </w:r>
      <w:r w:rsidR="005F75C1">
        <w:t>, se denominará: "3.1</w:t>
      </w:r>
      <w:r w:rsidR="00786F1D">
        <w:t>1</w:t>
      </w:r>
      <w:r w:rsidR="005F75C1">
        <w:t xml:space="preserve"> PLANO DE UBICACIÓN v</w:t>
      </w:r>
      <w:r w:rsidR="00C571A9">
        <w:t>01</w:t>
      </w:r>
      <w:r w:rsidR="005F75C1">
        <w:t>-</w:t>
      </w:r>
      <w:r w:rsidR="005946C4">
        <w:t>0</w:t>
      </w:r>
      <w:r w:rsidR="00C571A9">
        <w:t>8</w:t>
      </w:r>
      <w:r w:rsidR="005F75C1">
        <w:t>-202</w:t>
      </w:r>
      <w:r w:rsidR="005946C4">
        <w:t>3</w:t>
      </w:r>
      <w:r w:rsidR="005F75C1">
        <w:t xml:space="preserve">.pdf". </w:t>
      </w:r>
      <w:r w:rsidR="008947D4">
        <w:t>En los casos que corresponda se podrán cargar varios archivos por ítem. Cada archivo corresponderá a una lámina, y se denominará con el número de ítem y luego con el número y nombre de la lámina. Por ejemplo: el archivo conteniendo la lámina de planta baja general se cargará en el ítem 3.</w:t>
      </w:r>
      <w:r w:rsidR="00E54995">
        <w:t>13</w:t>
      </w:r>
      <w:r w:rsidR="008947D4">
        <w:t xml:space="preserve"> y se denominará "3.</w:t>
      </w:r>
      <w:r w:rsidR="00786F1D">
        <w:t>13</w:t>
      </w:r>
      <w:r w:rsidR="008947D4">
        <w:t xml:space="preserve"> –A 04 (por ejemplo) PLANT</w:t>
      </w:r>
      <w:r w:rsidR="00E54995">
        <w:t>A BAJA GENERAL v</w:t>
      </w:r>
      <w:r w:rsidR="005946C4">
        <w:t>2</w:t>
      </w:r>
      <w:r w:rsidR="00E54995">
        <w:t>5-</w:t>
      </w:r>
      <w:r w:rsidR="005946C4">
        <w:t>03</w:t>
      </w:r>
      <w:r w:rsidR="00E54995">
        <w:t>-202</w:t>
      </w:r>
      <w:r w:rsidR="005946C4">
        <w:t>3</w:t>
      </w:r>
      <w:r w:rsidR="00E54995">
        <w:t>.pdf", mientras que el archivo conteniendo la lámina de planta alta general se cargará en el mismo ítem 3.13 y se denominará "3.13 –A 05 PLANTA ALTA GENERAL v</w:t>
      </w:r>
      <w:r w:rsidR="005946C4">
        <w:t>2</w:t>
      </w:r>
      <w:r w:rsidR="00E54995">
        <w:t>5-</w:t>
      </w:r>
      <w:r w:rsidR="005946C4">
        <w:t>03</w:t>
      </w:r>
      <w:r w:rsidR="00E54995">
        <w:t>-202</w:t>
      </w:r>
      <w:r w:rsidR="005946C4">
        <w:t>3</w:t>
      </w:r>
      <w:r w:rsidR="00E54995">
        <w:t>.pdf”</w:t>
      </w:r>
      <w:r w:rsidR="008A5A95">
        <w:t>.</w:t>
      </w:r>
    </w:p>
    <w:p w14:paraId="071D665F" w14:textId="3707DA90" w:rsidR="005F75C1" w:rsidRDefault="00C571A9" w:rsidP="00A570AE">
      <w:pPr>
        <w:pStyle w:val="Prrafodelista"/>
        <w:numPr>
          <w:ilvl w:val="0"/>
          <w:numId w:val="10"/>
        </w:numPr>
        <w:jc w:val="both"/>
      </w:pPr>
      <w:r>
        <w:t xml:space="preserve">La forma de denominar los archivos deberá mantenerse para </w:t>
      </w:r>
      <w:r w:rsidR="00553BD2">
        <w:t>los recaudos sustitutivos durante el proceso de estudio para el</w:t>
      </w:r>
      <w:r w:rsidR="00A902F1">
        <w:t xml:space="preserve"> levantamiento de observaciones, actualizando versión.</w:t>
      </w:r>
    </w:p>
    <w:p w14:paraId="791144EA" w14:textId="64823483" w:rsidR="00A902F1" w:rsidRPr="00143C17" w:rsidRDefault="00A902F1" w:rsidP="00A902F1">
      <w:pPr>
        <w:numPr>
          <w:ilvl w:val="0"/>
          <w:numId w:val="17"/>
        </w:numPr>
        <w:spacing w:after="0" w:line="240" w:lineRule="auto"/>
        <w:contextualSpacing/>
        <w:jc w:val="both"/>
        <w:rPr>
          <w:rFonts w:eastAsiaTheme="majorEastAsia" w:cstheme="minorHAnsi"/>
          <w:b/>
          <w:color w:val="197D7F"/>
          <w:sz w:val="24"/>
          <w:szCs w:val="24"/>
          <w:lang w:eastAsia="es-UY"/>
        </w:rPr>
      </w:pPr>
      <w:r w:rsidRPr="00143C17">
        <w:rPr>
          <w:rFonts w:asciiTheme="majorHAnsi" w:eastAsiaTheme="majorEastAsia" w:hAnsiTheme="majorHAnsi" w:cstheme="majorBidi"/>
          <w:b/>
          <w:color w:val="197D7F"/>
          <w:sz w:val="24"/>
          <w:szCs w:val="24"/>
        </w:rPr>
        <w:t>Arquitectura</w:t>
      </w:r>
    </w:p>
    <w:p w14:paraId="722582B8" w14:textId="77777777" w:rsidR="00A902F1" w:rsidRPr="00143C17" w:rsidRDefault="00A902F1" w:rsidP="00A902F1">
      <w:pPr>
        <w:spacing w:after="0" w:line="240" w:lineRule="auto"/>
        <w:ind w:left="360"/>
        <w:contextualSpacing/>
        <w:jc w:val="both"/>
        <w:rPr>
          <w:rFonts w:eastAsiaTheme="majorEastAsia" w:cstheme="minorHAnsi"/>
          <w:b/>
          <w:color w:val="197D7F"/>
          <w:sz w:val="24"/>
          <w:szCs w:val="24"/>
          <w:lang w:eastAsia="es-UY"/>
        </w:rPr>
      </w:pPr>
    </w:p>
    <w:tbl>
      <w:tblPr>
        <w:tblW w:w="10375" w:type="dxa"/>
        <w:tblInd w:w="10" w:type="dxa"/>
        <w:tblCellMar>
          <w:left w:w="70" w:type="dxa"/>
          <w:right w:w="70" w:type="dxa"/>
        </w:tblCellMar>
        <w:tblLook w:val="04A0" w:firstRow="1" w:lastRow="0" w:firstColumn="1" w:lastColumn="0" w:noHBand="0" w:noVBand="1"/>
      </w:tblPr>
      <w:tblGrid>
        <w:gridCol w:w="640"/>
        <w:gridCol w:w="596"/>
        <w:gridCol w:w="1480"/>
        <w:gridCol w:w="1380"/>
        <w:gridCol w:w="1440"/>
        <w:gridCol w:w="160"/>
        <w:gridCol w:w="4253"/>
        <w:gridCol w:w="146"/>
        <w:gridCol w:w="280"/>
      </w:tblGrid>
      <w:tr w:rsidR="00143C17" w:rsidRPr="00143C17" w14:paraId="4415E9A0" w14:textId="77777777" w:rsidTr="001D75D6">
        <w:trPr>
          <w:trHeight w:val="300"/>
        </w:trPr>
        <w:tc>
          <w:tcPr>
            <w:tcW w:w="640" w:type="dxa"/>
            <w:shd w:val="clear" w:color="auto" w:fill="auto"/>
            <w:noWrap/>
            <w:vAlign w:val="center"/>
            <w:hideMark/>
          </w:tcPr>
          <w:p w14:paraId="268DCBE1"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ascii="Calibri" w:eastAsia="Times New Roman" w:hAnsi="Calibri" w:cs="Calibri"/>
                <w:b/>
                <w:bCs/>
                <w:color w:val="197D7F"/>
                <w:sz w:val="18"/>
                <w:szCs w:val="18"/>
                <w:lang w:eastAsia="es-UY"/>
              </w:rPr>
              <w:t> </w:t>
            </w:r>
          </w:p>
        </w:tc>
        <w:tc>
          <w:tcPr>
            <w:tcW w:w="9309" w:type="dxa"/>
            <w:gridSpan w:val="6"/>
            <w:shd w:val="clear" w:color="auto" w:fill="auto"/>
            <w:noWrap/>
            <w:vAlign w:val="center"/>
            <w:hideMark/>
          </w:tcPr>
          <w:p w14:paraId="28D34EC8"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eastAsiaTheme="majorEastAsia" w:cstheme="minorHAnsi"/>
                <w:b/>
                <w:color w:val="197D7F"/>
                <w:sz w:val="24"/>
                <w:szCs w:val="24"/>
                <w:lang w:eastAsia="es-UY"/>
              </w:rPr>
              <w:t>Datos generales</w:t>
            </w:r>
          </w:p>
        </w:tc>
        <w:tc>
          <w:tcPr>
            <w:tcW w:w="146" w:type="dxa"/>
            <w:shd w:val="clear" w:color="auto" w:fill="auto"/>
            <w:noWrap/>
            <w:vAlign w:val="center"/>
            <w:hideMark/>
          </w:tcPr>
          <w:p w14:paraId="4D82128A"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p>
        </w:tc>
        <w:tc>
          <w:tcPr>
            <w:tcW w:w="280" w:type="dxa"/>
            <w:tcBorders>
              <w:right w:val="nil"/>
            </w:tcBorders>
            <w:shd w:val="clear" w:color="auto" w:fill="auto"/>
            <w:noWrap/>
            <w:vAlign w:val="center"/>
            <w:hideMark/>
          </w:tcPr>
          <w:p w14:paraId="120E27B4" w14:textId="77777777" w:rsidR="00A902F1" w:rsidRPr="00143C17" w:rsidRDefault="00A902F1" w:rsidP="00A902F1">
            <w:pPr>
              <w:spacing w:after="0" w:line="240" w:lineRule="auto"/>
              <w:rPr>
                <w:rFonts w:ascii="Times New Roman" w:eastAsia="Times New Roman" w:hAnsi="Times New Roman" w:cs="Times New Roman"/>
                <w:color w:val="197D7F"/>
                <w:sz w:val="20"/>
                <w:szCs w:val="20"/>
                <w:lang w:eastAsia="es-UY"/>
              </w:rPr>
            </w:pPr>
          </w:p>
        </w:tc>
      </w:tr>
      <w:tr w:rsidR="00A902F1" w:rsidRPr="00A902F1" w14:paraId="2DD9F559" w14:textId="77777777" w:rsidTr="001D75D6">
        <w:trPr>
          <w:trHeight w:val="105"/>
        </w:trPr>
        <w:tc>
          <w:tcPr>
            <w:tcW w:w="640" w:type="dxa"/>
            <w:tcBorders>
              <w:top w:val="nil"/>
              <w:left w:val="nil"/>
              <w:bottom w:val="nil"/>
              <w:right w:val="nil"/>
            </w:tcBorders>
            <w:shd w:val="clear" w:color="auto" w:fill="auto"/>
            <w:noWrap/>
            <w:vAlign w:val="center"/>
            <w:hideMark/>
          </w:tcPr>
          <w:p w14:paraId="17B072AC"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top w:val="nil"/>
              <w:left w:val="nil"/>
              <w:bottom w:val="nil"/>
              <w:right w:val="nil"/>
            </w:tcBorders>
            <w:shd w:val="clear" w:color="auto" w:fill="auto"/>
            <w:noWrap/>
            <w:vAlign w:val="center"/>
            <w:hideMark/>
          </w:tcPr>
          <w:p w14:paraId="672BF84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1CE022F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5DAB3F6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0DABC65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11E5618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27DB7B6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2A19952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327AD8B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4C1E0F" w:rsidRPr="00A902F1" w14:paraId="116CF942" w14:textId="77777777" w:rsidTr="001D75D6">
        <w:trPr>
          <w:trHeight w:val="105"/>
        </w:trPr>
        <w:tc>
          <w:tcPr>
            <w:tcW w:w="640" w:type="dxa"/>
            <w:tcBorders>
              <w:top w:val="nil"/>
              <w:left w:val="nil"/>
              <w:bottom w:val="nil"/>
              <w:right w:val="nil"/>
            </w:tcBorders>
            <w:shd w:val="clear" w:color="auto" w:fill="auto"/>
            <w:noWrap/>
            <w:vAlign w:val="center"/>
          </w:tcPr>
          <w:p w14:paraId="2471D1D0" w14:textId="77777777" w:rsidR="004C1E0F" w:rsidRPr="00A902F1" w:rsidRDefault="004C1E0F"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top w:val="nil"/>
              <w:left w:val="nil"/>
              <w:bottom w:val="nil"/>
              <w:right w:val="nil"/>
            </w:tcBorders>
            <w:shd w:val="clear" w:color="auto" w:fill="auto"/>
            <w:noWrap/>
            <w:vAlign w:val="center"/>
          </w:tcPr>
          <w:p w14:paraId="3D8ACE23"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tcPr>
          <w:p w14:paraId="1112E9B0"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tcPr>
          <w:p w14:paraId="1D9BB7AB"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tcPr>
          <w:p w14:paraId="79E1CD78"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tcPr>
          <w:p w14:paraId="66947731"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tcPr>
          <w:p w14:paraId="68AD83B7"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tcPr>
          <w:p w14:paraId="63A2F96A"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7E4753F6" w14:textId="77777777" w:rsidR="004C1E0F" w:rsidRPr="00A902F1" w:rsidRDefault="004C1E0F" w:rsidP="00A902F1">
            <w:pPr>
              <w:spacing w:after="0" w:line="240" w:lineRule="auto"/>
              <w:rPr>
                <w:rFonts w:ascii="Times New Roman" w:eastAsia="Times New Roman" w:hAnsi="Times New Roman" w:cs="Times New Roman"/>
                <w:sz w:val="20"/>
                <w:szCs w:val="20"/>
                <w:lang w:eastAsia="es-UY"/>
              </w:rPr>
            </w:pPr>
          </w:p>
        </w:tc>
      </w:tr>
      <w:tr w:rsidR="00A902F1" w:rsidRPr="00A902F1" w14:paraId="2595DB89" w14:textId="77777777" w:rsidTr="001D75D6">
        <w:trPr>
          <w:trHeight w:val="270"/>
        </w:trPr>
        <w:tc>
          <w:tcPr>
            <w:tcW w:w="640" w:type="dxa"/>
            <w:vMerge w:val="restart"/>
            <w:tcBorders>
              <w:top w:val="nil"/>
              <w:left w:val="nil"/>
              <w:bottom w:val="nil"/>
              <w:right w:val="nil"/>
            </w:tcBorders>
            <w:shd w:val="clear" w:color="auto" w:fill="auto"/>
            <w:vAlign w:val="center"/>
            <w:hideMark/>
          </w:tcPr>
          <w:p w14:paraId="15BAE78A" w14:textId="1AEA5840"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w:t>
            </w:r>
          </w:p>
        </w:tc>
        <w:tc>
          <w:tcPr>
            <w:tcW w:w="9309" w:type="dxa"/>
            <w:gridSpan w:val="6"/>
            <w:vMerge w:val="restart"/>
            <w:tcBorders>
              <w:top w:val="nil"/>
              <w:left w:val="nil"/>
              <w:bottom w:val="nil"/>
              <w:right w:val="nil"/>
            </w:tcBorders>
            <w:shd w:val="clear" w:color="auto" w:fill="auto"/>
            <w:vAlign w:val="center"/>
            <w:hideMark/>
          </w:tcPr>
          <w:p w14:paraId="3E516496"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Documentación requerida para levantar observaciones de la viabilidad de terreno (solo en caso que se habilite el ingreso de anteproyecto)</w:t>
            </w:r>
          </w:p>
        </w:tc>
        <w:tc>
          <w:tcPr>
            <w:tcW w:w="146" w:type="dxa"/>
            <w:tcBorders>
              <w:top w:val="nil"/>
              <w:left w:val="nil"/>
              <w:bottom w:val="nil"/>
              <w:right w:val="nil"/>
            </w:tcBorders>
            <w:shd w:val="clear" w:color="auto" w:fill="auto"/>
            <w:noWrap/>
            <w:vAlign w:val="center"/>
            <w:hideMark/>
          </w:tcPr>
          <w:p w14:paraId="538CA4F5"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55A13C5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3E85DCB" w14:textId="77777777" w:rsidTr="001D75D6">
        <w:trPr>
          <w:trHeight w:val="270"/>
        </w:trPr>
        <w:tc>
          <w:tcPr>
            <w:tcW w:w="640" w:type="dxa"/>
            <w:vMerge/>
            <w:tcBorders>
              <w:top w:val="nil"/>
              <w:left w:val="nil"/>
              <w:bottom w:val="nil"/>
              <w:right w:val="nil"/>
            </w:tcBorders>
            <w:vAlign w:val="center"/>
            <w:hideMark/>
          </w:tcPr>
          <w:p w14:paraId="0113D424" w14:textId="77777777" w:rsidR="00A902F1" w:rsidRPr="00A902F1" w:rsidRDefault="00A902F1" w:rsidP="00A902F1">
            <w:pPr>
              <w:spacing w:after="0" w:line="240" w:lineRule="auto"/>
              <w:rPr>
                <w:rFonts w:eastAsia="Times New Roman" w:cstheme="minorHAnsi"/>
                <w:sz w:val="24"/>
                <w:szCs w:val="24"/>
                <w:lang w:eastAsia="es-UY"/>
              </w:rPr>
            </w:pPr>
          </w:p>
        </w:tc>
        <w:tc>
          <w:tcPr>
            <w:tcW w:w="9309" w:type="dxa"/>
            <w:gridSpan w:val="6"/>
            <w:vMerge/>
            <w:tcBorders>
              <w:top w:val="nil"/>
              <w:left w:val="nil"/>
              <w:bottom w:val="nil"/>
              <w:right w:val="nil"/>
            </w:tcBorders>
            <w:vAlign w:val="center"/>
            <w:hideMark/>
          </w:tcPr>
          <w:p w14:paraId="70BE137C"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bottom"/>
            <w:hideMark/>
          </w:tcPr>
          <w:p w14:paraId="46FE74E8"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bottom"/>
            <w:hideMark/>
          </w:tcPr>
          <w:p w14:paraId="2AD7CD3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C62C799" w14:textId="77777777" w:rsidTr="001D75D6">
        <w:trPr>
          <w:trHeight w:val="105"/>
        </w:trPr>
        <w:tc>
          <w:tcPr>
            <w:tcW w:w="640" w:type="dxa"/>
            <w:tcBorders>
              <w:top w:val="nil"/>
              <w:left w:val="nil"/>
              <w:bottom w:val="nil"/>
              <w:right w:val="nil"/>
            </w:tcBorders>
            <w:shd w:val="clear" w:color="auto" w:fill="auto"/>
            <w:noWrap/>
            <w:vAlign w:val="center"/>
            <w:hideMark/>
          </w:tcPr>
          <w:p w14:paraId="74631207"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17B79C38"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79F0C59D"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24DA1DDC"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5EB84448"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5E20634F"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1B8EAFC8"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4BFA5C9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5EBE7A3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D034FFA" w14:textId="77777777" w:rsidTr="001D75D6">
        <w:trPr>
          <w:trHeight w:val="270"/>
        </w:trPr>
        <w:tc>
          <w:tcPr>
            <w:tcW w:w="640" w:type="dxa"/>
            <w:tcBorders>
              <w:top w:val="nil"/>
              <w:left w:val="nil"/>
              <w:right w:val="nil"/>
            </w:tcBorders>
            <w:shd w:val="clear" w:color="auto" w:fill="auto"/>
            <w:noWrap/>
            <w:vAlign w:val="center"/>
            <w:hideMark/>
          </w:tcPr>
          <w:p w14:paraId="049026F5" w14:textId="09346992"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w:t>
            </w:r>
          </w:p>
        </w:tc>
        <w:tc>
          <w:tcPr>
            <w:tcW w:w="9309" w:type="dxa"/>
            <w:gridSpan w:val="6"/>
            <w:vMerge w:val="restart"/>
            <w:tcBorders>
              <w:top w:val="nil"/>
              <w:left w:val="nil"/>
              <w:right w:val="nil"/>
            </w:tcBorders>
            <w:shd w:val="clear" w:color="auto" w:fill="auto"/>
            <w:vAlign w:val="center"/>
            <w:hideMark/>
          </w:tcPr>
          <w:p w14:paraId="29332779"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Consulta previa con informe favorable (para predios que </w:t>
            </w:r>
            <w:proofErr w:type="spellStart"/>
            <w:r w:rsidRPr="00A902F1">
              <w:rPr>
                <w:rFonts w:eastAsia="Times New Roman" w:cstheme="minorHAnsi"/>
                <w:sz w:val="24"/>
                <w:szCs w:val="24"/>
                <w:lang w:eastAsia="es-UY"/>
              </w:rPr>
              <w:t>esten</w:t>
            </w:r>
            <w:proofErr w:type="spellEnd"/>
            <w:r w:rsidRPr="00A902F1">
              <w:rPr>
                <w:rFonts w:eastAsia="Times New Roman" w:cstheme="minorHAnsi"/>
                <w:sz w:val="24"/>
                <w:szCs w:val="24"/>
                <w:lang w:eastAsia="es-UY"/>
              </w:rPr>
              <w:t xml:space="preserve"> en zonas de comisiones especiales o en régimen de protección patrimonial)</w:t>
            </w:r>
          </w:p>
        </w:tc>
        <w:tc>
          <w:tcPr>
            <w:tcW w:w="146" w:type="dxa"/>
            <w:tcBorders>
              <w:top w:val="nil"/>
              <w:left w:val="nil"/>
              <w:right w:val="nil"/>
            </w:tcBorders>
            <w:shd w:val="clear" w:color="auto" w:fill="auto"/>
            <w:noWrap/>
            <w:vAlign w:val="bottom"/>
            <w:hideMark/>
          </w:tcPr>
          <w:p w14:paraId="2A7E15B7"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right w:val="nil"/>
            </w:tcBorders>
            <w:shd w:val="clear" w:color="auto" w:fill="auto"/>
            <w:noWrap/>
            <w:vAlign w:val="bottom"/>
            <w:hideMark/>
          </w:tcPr>
          <w:p w14:paraId="4213CF4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C4C4DAB" w14:textId="77777777" w:rsidTr="001D75D6">
        <w:trPr>
          <w:trHeight w:val="270"/>
        </w:trPr>
        <w:tc>
          <w:tcPr>
            <w:tcW w:w="640" w:type="dxa"/>
            <w:tcBorders>
              <w:top w:val="nil"/>
              <w:left w:val="nil"/>
              <w:bottom w:val="nil"/>
              <w:right w:val="nil"/>
            </w:tcBorders>
            <w:shd w:val="clear" w:color="auto" w:fill="auto"/>
            <w:vAlign w:val="center"/>
            <w:hideMark/>
          </w:tcPr>
          <w:p w14:paraId="531FEF5A"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9309" w:type="dxa"/>
            <w:gridSpan w:val="6"/>
            <w:vMerge/>
            <w:tcBorders>
              <w:top w:val="nil"/>
              <w:left w:val="nil"/>
              <w:bottom w:val="nil"/>
              <w:right w:val="nil"/>
            </w:tcBorders>
            <w:vAlign w:val="center"/>
            <w:hideMark/>
          </w:tcPr>
          <w:p w14:paraId="0B2E3F1E"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bottom"/>
            <w:hideMark/>
          </w:tcPr>
          <w:p w14:paraId="0838193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bottom"/>
            <w:hideMark/>
          </w:tcPr>
          <w:p w14:paraId="6B2B6EF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EFE8272" w14:textId="77777777" w:rsidTr="001D75D6">
        <w:trPr>
          <w:trHeight w:val="105"/>
        </w:trPr>
        <w:tc>
          <w:tcPr>
            <w:tcW w:w="640" w:type="dxa"/>
            <w:tcBorders>
              <w:top w:val="nil"/>
              <w:left w:val="nil"/>
              <w:bottom w:val="nil"/>
              <w:right w:val="nil"/>
            </w:tcBorders>
            <w:shd w:val="clear" w:color="auto" w:fill="auto"/>
            <w:noWrap/>
            <w:vAlign w:val="center"/>
            <w:hideMark/>
          </w:tcPr>
          <w:p w14:paraId="164CA0D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14C249F8"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7C9C72FA"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18F3D064"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5C8E51A3"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5ADEB4BA"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2CC82D98"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1689FAE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466A81B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2E51011" w14:textId="77777777" w:rsidTr="001D75D6">
        <w:trPr>
          <w:trHeight w:val="270"/>
        </w:trPr>
        <w:tc>
          <w:tcPr>
            <w:tcW w:w="640" w:type="dxa"/>
            <w:tcBorders>
              <w:top w:val="nil"/>
              <w:left w:val="nil"/>
              <w:bottom w:val="nil"/>
              <w:right w:val="nil"/>
            </w:tcBorders>
            <w:shd w:val="clear" w:color="auto" w:fill="auto"/>
            <w:noWrap/>
            <w:vAlign w:val="center"/>
            <w:hideMark/>
          </w:tcPr>
          <w:p w14:paraId="04DF4821" w14:textId="081DB8E0"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3.3</w:t>
            </w:r>
          </w:p>
        </w:tc>
        <w:tc>
          <w:tcPr>
            <w:tcW w:w="9309" w:type="dxa"/>
            <w:gridSpan w:val="6"/>
            <w:tcBorders>
              <w:top w:val="nil"/>
              <w:left w:val="nil"/>
              <w:bottom w:val="nil"/>
              <w:right w:val="nil"/>
            </w:tcBorders>
            <w:shd w:val="clear" w:color="auto" w:fill="auto"/>
            <w:noWrap/>
            <w:vAlign w:val="center"/>
            <w:hideMark/>
          </w:tcPr>
          <w:p w14:paraId="04DEBF15"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Lista de chequeo técnico completa</w:t>
            </w:r>
          </w:p>
        </w:tc>
        <w:tc>
          <w:tcPr>
            <w:tcW w:w="146" w:type="dxa"/>
            <w:tcBorders>
              <w:top w:val="nil"/>
              <w:left w:val="nil"/>
              <w:bottom w:val="nil"/>
              <w:right w:val="nil"/>
            </w:tcBorders>
            <w:shd w:val="clear" w:color="auto" w:fill="auto"/>
            <w:noWrap/>
            <w:vAlign w:val="bottom"/>
            <w:hideMark/>
          </w:tcPr>
          <w:p w14:paraId="705538BB"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bottom"/>
            <w:hideMark/>
          </w:tcPr>
          <w:p w14:paraId="106E4F4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3438ED0" w14:textId="77777777" w:rsidTr="001D75D6">
        <w:trPr>
          <w:trHeight w:val="105"/>
        </w:trPr>
        <w:tc>
          <w:tcPr>
            <w:tcW w:w="640" w:type="dxa"/>
            <w:tcBorders>
              <w:top w:val="nil"/>
              <w:left w:val="nil"/>
              <w:right w:val="nil"/>
            </w:tcBorders>
            <w:shd w:val="clear" w:color="auto" w:fill="auto"/>
            <w:noWrap/>
            <w:vAlign w:val="center"/>
            <w:hideMark/>
          </w:tcPr>
          <w:p w14:paraId="58A646DF"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96" w:type="dxa"/>
            <w:tcBorders>
              <w:top w:val="nil"/>
              <w:left w:val="nil"/>
              <w:right w:val="nil"/>
            </w:tcBorders>
            <w:shd w:val="clear" w:color="auto" w:fill="auto"/>
            <w:noWrap/>
            <w:vAlign w:val="center"/>
            <w:hideMark/>
          </w:tcPr>
          <w:p w14:paraId="7DF9CC0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right w:val="nil"/>
            </w:tcBorders>
            <w:shd w:val="clear" w:color="auto" w:fill="auto"/>
            <w:noWrap/>
            <w:vAlign w:val="center"/>
            <w:hideMark/>
          </w:tcPr>
          <w:p w14:paraId="7314FB6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right w:val="nil"/>
            </w:tcBorders>
            <w:shd w:val="clear" w:color="auto" w:fill="auto"/>
            <w:noWrap/>
            <w:vAlign w:val="center"/>
            <w:hideMark/>
          </w:tcPr>
          <w:p w14:paraId="06FDE77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right w:val="nil"/>
            </w:tcBorders>
            <w:shd w:val="clear" w:color="auto" w:fill="auto"/>
            <w:noWrap/>
            <w:vAlign w:val="center"/>
            <w:hideMark/>
          </w:tcPr>
          <w:p w14:paraId="55A50DC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right w:val="nil"/>
            </w:tcBorders>
            <w:shd w:val="clear" w:color="auto" w:fill="auto"/>
            <w:noWrap/>
            <w:vAlign w:val="center"/>
            <w:hideMark/>
          </w:tcPr>
          <w:p w14:paraId="380F684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right w:val="nil"/>
            </w:tcBorders>
            <w:shd w:val="clear" w:color="auto" w:fill="auto"/>
            <w:noWrap/>
            <w:vAlign w:val="center"/>
            <w:hideMark/>
          </w:tcPr>
          <w:p w14:paraId="42217BA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right w:val="nil"/>
            </w:tcBorders>
            <w:shd w:val="clear" w:color="auto" w:fill="auto"/>
            <w:noWrap/>
            <w:vAlign w:val="center"/>
            <w:hideMark/>
          </w:tcPr>
          <w:p w14:paraId="1992D26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right w:val="nil"/>
            </w:tcBorders>
            <w:shd w:val="clear" w:color="auto" w:fill="auto"/>
            <w:noWrap/>
            <w:vAlign w:val="center"/>
            <w:hideMark/>
          </w:tcPr>
          <w:p w14:paraId="309D72A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003B6B8" w14:textId="77777777" w:rsidTr="001D75D6">
        <w:trPr>
          <w:trHeight w:val="300"/>
        </w:trPr>
        <w:tc>
          <w:tcPr>
            <w:tcW w:w="640" w:type="dxa"/>
            <w:shd w:val="clear" w:color="auto" w:fill="auto"/>
            <w:noWrap/>
            <w:vAlign w:val="center"/>
          </w:tcPr>
          <w:p w14:paraId="71CA92DB"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9309" w:type="dxa"/>
            <w:gridSpan w:val="6"/>
            <w:shd w:val="clear" w:color="auto" w:fill="auto"/>
            <w:noWrap/>
            <w:vAlign w:val="center"/>
          </w:tcPr>
          <w:p w14:paraId="0370DED6"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146" w:type="dxa"/>
            <w:tcBorders>
              <w:left w:val="nil"/>
              <w:right w:val="nil"/>
            </w:tcBorders>
            <w:shd w:val="clear" w:color="auto" w:fill="auto"/>
            <w:noWrap/>
            <w:vAlign w:val="center"/>
          </w:tcPr>
          <w:p w14:paraId="1C217436"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280" w:type="dxa"/>
            <w:tcBorders>
              <w:left w:val="nil"/>
              <w:right w:val="nil"/>
            </w:tcBorders>
            <w:shd w:val="clear" w:color="auto" w:fill="auto"/>
            <w:noWrap/>
            <w:vAlign w:val="center"/>
          </w:tcPr>
          <w:p w14:paraId="4A74057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B8D0A41" w14:textId="77777777" w:rsidTr="001D75D6">
        <w:trPr>
          <w:trHeight w:val="300"/>
        </w:trPr>
        <w:tc>
          <w:tcPr>
            <w:tcW w:w="640" w:type="dxa"/>
            <w:shd w:val="clear" w:color="auto" w:fill="auto"/>
            <w:noWrap/>
            <w:vAlign w:val="center"/>
          </w:tcPr>
          <w:p w14:paraId="0985AC08" w14:textId="51C6BC32" w:rsidR="001D75D6" w:rsidRPr="00A902F1" w:rsidRDefault="001D75D6" w:rsidP="00A902F1">
            <w:pPr>
              <w:spacing w:after="0" w:line="240" w:lineRule="auto"/>
              <w:rPr>
                <w:rFonts w:ascii="Calibri" w:eastAsia="Times New Roman" w:hAnsi="Calibri" w:cs="Calibri"/>
                <w:b/>
                <w:bCs/>
                <w:color w:val="000000"/>
                <w:sz w:val="18"/>
                <w:szCs w:val="18"/>
                <w:lang w:eastAsia="es-UY"/>
              </w:rPr>
            </w:pPr>
          </w:p>
        </w:tc>
        <w:tc>
          <w:tcPr>
            <w:tcW w:w="9309" w:type="dxa"/>
            <w:gridSpan w:val="6"/>
            <w:shd w:val="clear" w:color="auto" w:fill="auto"/>
            <w:noWrap/>
            <w:vAlign w:val="center"/>
          </w:tcPr>
          <w:p w14:paraId="4D6C8364" w14:textId="77777777" w:rsidR="001D75D6" w:rsidRDefault="001D75D6" w:rsidP="00A902F1">
            <w:pPr>
              <w:spacing w:after="0" w:line="240" w:lineRule="auto"/>
              <w:rPr>
                <w:rFonts w:eastAsiaTheme="majorEastAsia" w:cstheme="minorHAnsi"/>
                <w:b/>
                <w:color w:val="1F4D78" w:themeColor="accent1" w:themeShade="7F"/>
                <w:sz w:val="24"/>
                <w:szCs w:val="24"/>
                <w:lang w:eastAsia="es-UY"/>
              </w:rPr>
            </w:pPr>
          </w:p>
          <w:p w14:paraId="3F616346" w14:textId="77777777" w:rsidR="001D75D6" w:rsidRDefault="001D75D6" w:rsidP="00A902F1">
            <w:pPr>
              <w:spacing w:after="0" w:line="240" w:lineRule="auto"/>
              <w:rPr>
                <w:rFonts w:eastAsiaTheme="majorEastAsia" w:cstheme="minorHAnsi"/>
                <w:b/>
                <w:color w:val="1F4D78" w:themeColor="accent1" w:themeShade="7F"/>
                <w:sz w:val="24"/>
                <w:szCs w:val="24"/>
                <w:lang w:eastAsia="es-UY"/>
              </w:rPr>
            </w:pPr>
          </w:p>
          <w:p w14:paraId="682553B2" w14:textId="1C59E2E0" w:rsidR="00A902F1" w:rsidRPr="00143C17" w:rsidRDefault="00A902F1" w:rsidP="00A902F1">
            <w:pPr>
              <w:spacing w:after="0" w:line="240" w:lineRule="auto"/>
              <w:rPr>
                <w:rFonts w:eastAsiaTheme="majorEastAsia" w:cstheme="minorHAnsi"/>
                <w:b/>
                <w:color w:val="197D7F"/>
                <w:sz w:val="24"/>
                <w:szCs w:val="24"/>
                <w:lang w:eastAsia="es-UY"/>
              </w:rPr>
            </w:pPr>
            <w:r w:rsidRPr="00143C17">
              <w:rPr>
                <w:rFonts w:eastAsiaTheme="majorEastAsia" w:cstheme="minorHAnsi"/>
                <w:b/>
                <w:color w:val="197D7F"/>
                <w:sz w:val="24"/>
                <w:szCs w:val="24"/>
                <w:lang w:eastAsia="es-UY"/>
              </w:rPr>
              <w:t>Albañilería</w:t>
            </w:r>
          </w:p>
          <w:p w14:paraId="7B08B49E"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146" w:type="dxa"/>
            <w:tcBorders>
              <w:left w:val="nil"/>
              <w:right w:val="nil"/>
            </w:tcBorders>
            <w:shd w:val="clear" w:color="auto" w:fill="auto"/>
            <w:noWrap/>
            <w:vAlign w:val="center"/>
          </w:tcPr>
          <w:p w14:paraId="18061340"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280" w:type="dxa"/>
            <w:tcBorders>
              <w:left w:val="nil"/>
              <w:right w:val="nil"/>
            </w:tcBorders>
            <w:shd w:val="clear" w:color="auto" w:fill="auto"/>
            <w:noWrap/>
            <w:vAlign w:val="center"/>
          </w:tcPr>
          <w:p w14:paraId="3C1D4FD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3D89548" w14:textId="77777777" w:rsidTr="001D75D6">
        <w:trPr>
          <w:trHeight w:val="300"/>
        </w:trPr>
        <w:tc>
          <w:tcPr>
            <w:tcW w:w="640" w:type="dxa"/>
            <w:shd w:val="clear" w:color="auto" w:fill="auto"/>
            <w:noWrap/>
            <w:vAlign w:val="center"/>
          </w:tcPr>
          <w:p w14:paraId="7CCF31F5"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9309" w:type="dxa"/>
            <w:gridSpan w:val="6"/>
            <w:shd w:val="clear" w:color="auto" w:fill="auto"/>
            <w:noWrap/>
            <w:vAlign w:val="center"/>
          </w:tcPr>
          <w:p w14:paraId="33BC75BF" w14:textId="77777777" w:rsidR="00A902F1" w:rsidRPr="00A902F1" w:rsidRDefault="00A902F1" w:rsidP="00A902F1">
            <w:pPr>
              <w:jc w:val="both"/>
              <w:rPr>
                <w:rFonts w:ascii="Calibri" w:eastAsia="Times New Roman" w:hAnsi="Calibri" w:cs="Calibri"/>
                <w:b/>
                <w:bCs/>
                <w:color w:val="000000"/>
                <w:sz w:val="18"/>
                <w:szCs w:val="18"/>
                <w:lang w:eastAsia="es-UY"/>
              </w:rPr>
            </w:pPr>
            <w:r w:rsidRPr="00A902F1">
              <w:t>Todos los ítems según lista de chequeo técnico</w:t>
            </w:r>
          </w:p>
        </w:tc>
        <w:tc>
          <w:tcPr>
            <w:tcW w:w="146" w:type="dxa"/>
            <w:shd w:val="clear" w:color="auto" w:fill="auto"/>
            <w:noWrap/>
            <w:vAlign w:val="center"/>
          </w:tcPr>
          <w:p w14:paraId="5FFDF009"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280" w:type="dxa"/>
            <w:tcBorders>
              <w:right w:val="nil"/>
            </w:tcBorders>
            <w:shd w:val="clear" w:color="auto" w:fill="auto"/>
            <w:noWrap/>
            <w:vAlign w:val="center"/>
          </w:tcPr>
          <w:p w14:paraId="2BEE665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4F16359" w14:textId="77777777" w:rsidTr="001D75D6">
        <w:trPr>
          <w:trHeight w:val="105"/>
        </w:trPr>
        <w:tc>
          <w:tcPr>
            <w:tcW w:w="640" w:type="dxa"/>
            <w:tcBorders>
              <w:left w:val="nil"/>
              <w:bottom w:val="nil"/>
              <w:right w:val="nil"/>
            </w:tcBorders>
            <w:shd w:val="clear" w:color="auto" w:fill="auto"/>
            <w:noWrap/>
            <w:vAlign w:val="center"/>
            <w:hideMark/>
          </w:tcPr>
          <w:p w14:paraId="56E3D328"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left w:val="nil"/>
              <w:bottom w:val="nil"/>
              <w:right w:val="nil"/>
            </w:tcBorders>
            <w:shd w:val="clear" w:color="auto" w:fill="auto"/>
            <w:noWrap/>
            <w:vAlign w:val="center"/>
            <w:hideMark/>
          </w:tcPr>
          <w:p w14:paraId="7D2883DD"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1480" w:type="dxa"/>
            <w:tcBorders>
              <w:left w:val="nil"/>
              <w:bottom w:val="nil"/>
              <w:right w:val="nil"/>
            </w:tcBorders>
            <w:shd w:val="clear" w:color="auto" w:fill="auto"/>
            <w:noWrap/>
            <w:vAlign w:val="center"/>
            <w:hideMark/>
          </w:tcPr>
          <w:p w14:paraId="1657A96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left w:val="nil"/>
              <w:bottom w:val="nil"/>
              <w:right w:val="nil"/>
            </w:tcBorders>
            <w:shd w:val="clear" w:color="auto" w:fill="auto"/>
            <w:noWrap/>
            <w:vAlign w:val="center"/>
            <w:hideMark/>
          </w:tcPr>
          <w:p w14:paraId="3C0B830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left w:val="nil"/>
              <w:bottom w:val="nil"/>
              <w:right w:val="nil"/>
            </w:tcBorders>
            <w:shd w:val="clear" w:color="auto" w:fill="auto"/>
            <w:noWrap/>
            <w:vAlign w:val="center"/>
            <w:hideMark/>
          </w:tcPr>
          <w:p w14:paraId="20AF7C5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left w:val="nil"/>
              <w:bottom w:val="nil"/>
              <w:right w:val="nil"/>
            </w:tcBorders>
            <w:shd w:val="clear" w:color="auto" w:fill="auto"/>
            <w:noWrap/>
            <w:vAlign w:val="center"/>
            <w:hideMark/>
          </w:tcPr>
          <w:p w14:paraId="0742D22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left w:val="nil"/>
              <w:bottom w:val="nil"/>
              <w:right w:val="nil"/>
            </w:tcBorders>
            <w:shd w:val="clear" w:color="auto" w:fill="auto"/>
            <w:noWrap/>
            <w:vAlign w:val="center"/>
            <w:hideMark/>
          </w:tcPr>
          <w:p w14:paraId="2985F2B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left w:val="nil"/>
              <w:bottom w:val="nil"/>
              <w:right w:val="nil"/>
            </w:tcBorders>
            <w:shd w:val="clear" w:color="auto" w:fill="auto"/>
            <w:noWrap/>
            <w:vAlign w:val="center"/>
            <w:hideMark/>
          </w:tcPr>
          <w:p w14:paraId="12BE608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left w:val="nil"/>
              <w:bottom w:val="nil"/>
              <w:right w:val="nil"/>
            </w:tcBorders>
            <w:shd w:val="clear" w:color="auto" w:fill="auto"/>
            <w:noWrap/>
            <w:vAlign w:val="center"/>
            <w:hideMark/>
          </w:tcPr>
          <w:p w14:paraId="2C89FE6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B3F4FD2" w14:textId="77777777" w:rsidTr="001D75D6">
        <w:trPr>
          <w:trHeight w:val="270"/>
        </w:trPr>
        <w:tc>
          <w:tcPr>
            <w:tcW w:w="640" w:type="dxa"/>
            <w:tcBorders>
              <w:top w:val="nil"/>
              <w:left w:val="nil"/>
              <w:bottom w:val="nil"/>
              <w:right w:val="nil"/>
            </w:tcBorders>
            <w:shd w:val="clear" w:color="auto" w:fill="auto"/>
            <w:noWrap/>
            <w:vAlign w:val="center"/>
            <w:hideMark/>
          </w:tcPr>
          <w:p w14:paraId="7B7D346E" w14:textId="4371CB22"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3.4</w:t>
            </w:r>
          </w:p>
        </w:tc>
        <w:tc>
          <w:tcPr>
            <w:tcW w:w="9309" w:type="dxa"/>
            <w:gridSpan w:val="6"/>
            <w:tcBorders>
              <w:top w:val="nil"/>
              <w:left w:val="nil"/>
              <w:bottom w:val="nil"/>
              <w:right w:val="nil"/>
            </w:tcBorders>
            <w:shd w:val="clear" w:color="auto" w:fill="auto"/>
            <w:noWrap/>
            <w:vAlign w:val="center"/>
            <w:hideMark/>
          </w:tcPr>
          <w:p w14:paraId="0D515DC5"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Plano de ubicación  esc. 1:1000</w:t>
            </w:r>
          </w:p>
        </w:tc>
        <w:tc>
          <w:tcPr>
            <w:tcW w:w="146" w:type="dxa"/>
            <w:tcBorders>
              <w:top w:val="nil"/>
              <w:left w:val="nil"/>
              <w:bottom w:val="nil"/>
              <w:right w:val="nil"/>
            </w:tcBorders>
            <w:shd w:val="clear" w:color="auto" w:fill="auto"/>
            <w:noWrap/>
            <w:vAlign w:val="center"/>
            <w:hideMark/>
          </w:tcPr>
          <w:p w14:paraId="05870126"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2743B33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70EA2AD" w14:textId="77777777" w:rsidTr="001D75D6">
        <w:trPr>
          <w:trHeight w:val="105"/>
        </w:trPr>
        <w:tc>
          <w:tcPr>
            <w:tcW w:w="640" w:type="dxa"/>
            <w:tcBorders>
              <w:top w:val="nil"/>
              <w:left w:val="nil"/>
              <w:bottom w:val="nil"/>
              <w:right w:val="nil"/>
            </w:tcBorders>
            <w:shd w:val="clear" w:color="auto" w:fill="auto"/>
            <w:noWrap/>
            <w:vAlign w:val="center"/>
            <w:hideMark/>
          </w:tcPr>
          <w:p w14:paraId="76E61B61"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74B54E3F"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6A87CA62"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766C0969"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29B1EBFE"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29B74A03"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779F2DA7"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30A7545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1E5B13A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4F4697A" w14:textId="77777777" w:rsidTr="001D75D6">
        <w:trPr>
          <w:trHeight w:val="270"/>
        </w:trPr>
        <w:tc>
          <w:tcPr>
            <w:tcW w:w="640" w:type="dxa"/>
            <w:tcBorders>
              <w:top w:val="nil"/>
              <w:left w:val="nil"/>
              <w:bottom w:val="nil"/>
              <w:right w:val="nil"/>
            </w:tcBorders>
            <w:shd w:val="clear" w:color="auto" w:fill="auto"/>
            <w:noWrap/>
            <w:vAlign w:val="center"/>
            <w:hideMark/>
          </w:tcPr>
          <w:p w14:paraId="77837D9E" w14:textId="6181BAC3"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3.5</w:t>
            </w:r>
          </w:p>
        </w:tc>
        <w:tc>
          <w:tcPr>
            <w:tcW w:w="9309" w:type="dxa"/>
            <w:gridSpan w:val="6"/>
            <w:tcBorders>
              <w:top w:val="nil"/>
              <w:left w:val="nil"/>
              <w:bottom w:val="nil"/>
              <w:right w:val="nil"/>
            </w:tcBorders>
            <w:shd w:val="clear" w:color="auto" w:fill="auto"/>
            <w:noWrap/>
            <w:vAlign w:val="center"/>
            <w:hideMark/>
          </w:tcPr>
          <w:p w14:paraId="0A770E23"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Plano implantación esc. 1:100 o 1:200 </w:t>
            </w:r>
          </w:p>
        </w:tc>
        <w:tc>
          <w:tcPr>
            <w:tcW w:w="146" w:type="dxa"/>
            <w:tcBorders>
              <w:top w:val="nil"/>
              <w:left w:val="nil"/>
              <w:bottom w:val="nil"/>
              <w:right w:val="nil"/>
            </w:tcBorders>
            <w:shd w:val="clear" w:color="auto" w:fill="auto"/>
            <w:noWrap/>
            <w:vAlign w:val="center"/>
            <w:hideMark/>
          </w:tcPr>
          <w:p w14:paraId="14661262"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2ADBFFE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230CDE1" w14:textId="77777777" w:rsidTr="001D75D6">
        <w:trPr>
          <w:trHeight w:val="105"/>
        </w:trPr>
        <w:tc>
          <w:tcPr>
            <w:tcW w:w="640" w:type="dxa"/>
            <w:tcBorders>
              <w:top w:val="nil"/>
              <w:left w:val="nil"/>
              <w:bottom w:val="nil"/>
              <w:right w:val="nil"/>
            </w:tcBorders>
            <w:shd w:val="clear" w:color="auto" w:fill="auto"/>
            <w:noWrap/>
            <w:vAlign w:val="center"/>
            <w:hideMark/>
          </w:tcPr>
          <w:p w14:paraId="3F7F482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10FF1FE3"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267711A5"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40ECBA0A"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54A9D5F7"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128257C0"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2D6D0D42"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4BA272C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3219C89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D1FF1B4" w14:textId="77777777" w:rsidTr="001D75D6">
        <w:trPr>
          <w:trHeight w:val="270"/>
        </w:trPr>
        <w:tc>
          <w:tcPr>
            <w:tcW w:w="640" w:type="dxa"/>
            <w:tcBorders>
              <w:top w:val="nil"/>
              <w:left w:val="nil"/>
              <w:bottom w:val="nil"/>
              <w:right w:val="nil"/>
            </w:tcBorders>
            <w:shd w:val="clear" w:color="auto" w:fill="auto"/>
            <w:noWrap/>
            <w:vAlign w:val="center"/>
            <w:hideMark/>
          </w:tcPr>
          <w:p w14:paraId="4556EABC" w14:textId="299BD467"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3.6</w:t>
            </w:r>
          </w:p>
        </w:tc>
        <w:tc>
          <w:tcPr>
            <w:tcW w:w="9309" w:type="dxa"/>
            <w:gridSpan w:val="6"/>
            <w:tcBorders>
              <w:top w:val="nil"/>
              <w:left w:val="nil"/>
              <w:bottom w:val="nil"/>
              <w:right w:val="nil"/>
            </w:tcBorders>
            <w:shd w:val="clear" w:color="auto" w:fill="auto"/>
            <w:noWrap/>
            <w:vAlign w:val="center"/>
            <w:hideMark/>
          </w:tcPr>
          <w:p w14:paraId="3277F86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Plantas del conjunto de todos los niveles y techos </w:t>
            </w:r>
            <w:proofErr w:type="spellStart"/>
            <w:r w:rsidRPr="00A902F1">
              <w:rPr>
                <w:rFonts w:eastAsia="Times New Roman" w:cstheme="minorHAnsi"/>
                <w:sz w:val="24"/>
                <w:szCs w:val="24"/>
                <w:lang w:eastAsia="es-UY"/>
              </w:rPr>
              <w:t>esc</w:t>
            </w:r>
            <w:proofErr w:type="spellEnd"/>
            <w:r w:rsidRPr="00A902F1">
              <w:rPr>
                <w:rFonts w:eastAsia="Times New Roman" w:cstheme="minorHAnsi"/>
                <w:sz w:val="24"/>
                <w:szCs w:val="24"/>
                <w:lang w:eastAsia="es-UY"/>
              </w:rPr>
              <w:t xml:space="preserve"> 1:100 /1:200</w:t>
            </w:r>
          </w:p>
        </w:tc>
        <w:tc>
          <w:tcPr>
            <w:tcW w:w="146" w:type="dxa"/>
            <w:tcBorders>
              <w:top w:val="nil"/>
              <w:left w:val="nil"/>
              <w:bottom w:val="nil"/>
              <w:right w:val="nil"/>
            </w:tcBorders>
            <w:shd w:val="clear" w:color="auto" w:fill="auto"/>
            <w:noWrap/>
            <w:vAlign w:val="center"/>
            <w:hideMark/>
          </w:tcPr>
          <w:p w14:paraId="3F81538C"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5F6EEA5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1690582" w14:textId="77777777" w:rsidTr="001D75D6">
        <w:trPr>
          <w:trHeight w:val="105"/>
        </w:trPr>
        <w:tc>
          <w:tcPr>
            <w:tcW w:w="640" w:type="dxa"/>
            <w:tcBorders>
              <w:top w:val="nil"/>
              <w:left w:val="nil"/>
              <w:bottom w:val="nil"/>
              <w:right w:val="nil"/>
            </w:tcBorders>
            <w:shd w:val="clear" w:color="auto" w:fill="auto"/>
            <w:noWrap/>
            <w:vAlign w:val="center"/>
            <w:hideMark/>
          </w:tcPr>
          <w:p w14:paraId="0D885CC9"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435C4F0E"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4751A33A"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21EFCB6D"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075BE8E5"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6C0259ED"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3140D6E7"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1F8134D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3AD5A6B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D64593E" w14:textId="77777777" w:rsidTr="001D75D6">
        <w:trPr>
          <w:trHeight w:val="270"/>
        </w:trPr>
        <w:tc>
          <w:tcPr>
            <w:tcW w:w="640" w:type="dxa"/>
            <w:tcBorders>
              <w:top w:val="nil"/>
              <w:left w:val="nil"/>
              <w:bottom w:val="nil"/>
              <w:right w:val="nil"/>
            </w:tcBorders>
            <w:shd w:val="clear" w:color="auto" w:fill="auto"/>
            <w:noWrap/>
            <w:vAlign w:val="center"/>
            <w:hideMark/>
          </w:tcPr>
          <w:p w14:paraId="250515F5" w14:textId="5C7E7E74"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3.7</w:t>
            </w:r>
          </w:p>
        </w:tc>
        <w:tc>
          <w:tcPr>
            <w:tcW w:w="9309" w:type="dxa"/>
            <w:gridSpan w:val="6"/>
            <w:tcBorders>
              <w:top w:val="nil"/>
              <w:left w:val="nil"/>
              <w:bottom w:val="nil"/>
              <w:right w:val="nil"/>
            </w:tcBorders>
            <w:shd w:val="clear" w:color="auto" w:fill="auto"/>
            <w:noWrap/>
            <w:vAlign w:val="center"/>
            <w:hideMark/>
          </w:tcPr>
          <w:p w14:paraId="4F2827A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Cortes y fachadas del conjunto esc. 1:100 / 1:200</w:t>
            </w:r>
          </w:p>
        </w:tc>
        <w:tc>
          <w:tcPr>
            <w:tcW w:w="146" w:type="dxa"/>
            <w:tcBorders>
              <w:top w:val="nil"/>
              <w:left w:val="nil"/>
              <w:bottom w:val="nil"/>
              <w:right w:val="nil"/>
            </w:tcBorders>
            <w:shd w:val="clear" w:color="auto" w:fill="auto"/>
            <w:noWrap/>
            <w:vAlign w:val="center"/>
            <w:hideMark/>
          </w:tcPr>
          <w:p w14:paraId="52860EBA"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7BEFE65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1807BC4" w14:textId="77777777" w:rsidTr="001D75D6">
        <w:trPr>
          <w:trHeight w:val="105"/>
        </w:trPr>
        <w:tc>
          <w:tcPr>
            <w:tcW w:w="640" w:type="dxa"/>
            <w:tcBorders>
              <w:top w:val="nil"/>
              <w:left w:val="nil"/>
              <w:bottom w:val="nil"/>
              <w:right w:val="nil"/>
            </w:tcBorders>
            <w:shd w:val="clear" w:color="auto" w:fill="auto"/>
            <w:noWrap/>
            <w:vAlign w:val="center"/>
            <w:hideMark/>
          </w:tcPr>
          <w:p w14:paraId="4DC07DDC"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6CA92EB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31715156"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634A0EA8"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2B2128A3"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3220B461"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2BB4CBCD"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51FB33C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2CFEAEB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1CBCF29" w14:textId="77777777" w:rsidTr="001D75D6">
        <w:trPr>
          <w:trHeight w:val="270"/>
        </w:trPr>
        <w:tc>
          <w:tcPr>
            <w:tcW w:w="640" w:type="dxa"/>
            <w:tcBorders>
              <w:top w:val="nil"/>
              <w:left w:val="nil"/>
              <w:bottom w:val="nil"/>
              <w:right w:val="nil"/>
            </w:tcBorders>
            <w:shd w:val="clear" w:color="auto" w:fill="auto"/>
            <w:noWrap/>
            <w:vAlign w:val="center"/>
            <w:hideMark/>
          </w:tcPr>
          <w:p w14:paraId="7918E245" w14:textId="5F2DB322"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lastRenderedPageBreak/>
              <w:t>3.8</w:t>
            </w:r>
          </w:p>
        </w:tc>
        <w:tc>
          <w:tcPr>
            <w:tcW w:w="9309" w:type="dxa"/>
            <w:gridSpan w:val="6"/>
            <w:tcBorders>
              <w:top w:val="nil"/>
              <w:left w:val="nil"/>
              <w:bottom w:val="nil"/>
              <w:right w:val="nil"/>
            </w:tcBorders>
            <w:shd w:val="clear" w:color="auto" w:fill="auto"/>
            <w:vAlign w:val="center"/>
            <w:hideMark/>
          </w:tcPr>
          <w:p w14:paraId="4AAD69A0"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Plantas, cortes y fachadas de todas las variantes tipológicas  esc. 1:50</w:t>
            </w:r>
          </w:p>
        </w:tc>
        <w:tc>
          <w:tcPr>
            <w:tcW w:w="146" w:type="dxa"/>
            <w:tcBorders>
              <w:top w:val="nil"/>
              <w:left w:val="nil"/>
              <w:bottom w:val="nil"/>
              <w:right w:val="nil"/>
            </w:tcBorders>
            <w:shd w:val="clear" w:color="auto" w:fill="auto"/>
            <w:noWrap/>
            <w:vAlign w:val="center"/>
            <w:hideMark/>
          </w:tcPr>
          <w:p w14:paraId="79BA0300"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70121C1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59D05BA" w14:textId="77777777" w:rsidTr="001D75D6">
        <w:trPr>
          <w:trHeight w:val="105"/>
        </w:trPr>
        <w:tc>
          <w:tcPr>
            <w:tcW w:w="640" w:type="dxa"/>
            <w:tcBorders>
              <w:top w:val="nil"/>
              <w:left w:val="nil"/>
              <w:bottom w:val="nil"/>
              <w:right w:val="nil"/>
            </w:tcBorders>
            <w:shd w:val="clear" w:color="auto" w:fill="auto"/>
            <w:noWrap/>
            <w:vAlign w:val="center"/>
            <w:hideMark/>
          </w:tcPr>
          <w:p w14:paraId="02D70BAD"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0EE78CAC"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640C5C06"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49333793"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4CE7F185"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79296377"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43D9B880"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1287F27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046DDBF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AE84ED3" w14:textId="77777777" w:rsidTr="001D75D6">
        <w:trPr>
          <w:trHeight w:val="270"/>
        </w:trPr>
        <w:tc>
          <w:tcPr>
            <w:tcW w:w="640" w:type="dxa"/>
            <w:tcBorders>
              <w:top w:val="nil"/>
              <w:left w:val="nil"/>
              <w:bottom w:val="nil"/>
              <w:right w:val="nil"/>
            </w:tcBorders>
            <w:shd w:val="clear" w:color="auto" w:fill="auto"/>
            <w:noWrap/>
            <w:vAlign w:val="center"/>
            <w:hideMark/>
          </w:tcPr>
          <w:p w14:paraId="73F1665E" w14:textId="67A7476F"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3.9</w:t>
            </w:r>
          </w:p>
        </w:tc>
        <w:tc>
          <w:tcPr>
            <w:tcW w:w="9309" w:type="dxa"/>
            <w:gridSpan w:val="6"/>
            <w:tcBorders>
              <w:top w:val="nil"/>
              <w:left w:val="nil"/>
              <w:bottom w:val="nil"/>
              <w:right w:val="nil"/>
            </w:tcBorders>
            <w:shd w:val="clear" w:color="auto" w:fill="auto"/>
            <w:noWrap/>
            <w:vAlign w:val="center"/>
            <w:hideMark/>
          </w:tcPr>
          <w:p w14:paraId="0EF10E0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Plano del sum conteniendo planta, cortes y fachadas esc. 1:50</w:t>
            </w:r>
          </w:p>
        </w:tc>
        <w:tc>
          <w:tcPr>
            <w:tcW w:w="146" w:type="dxa"/>
            <w:tcBorders>
              <w:top w:val="nil"/>
              <w:left w:val="nil"/>
              <w:bottom w:val="nil"/>
              <w:right w:val="nil"/>
            </w:tcBorders>
            <w:shd w:val="clear" w:color="auto" w:fill="auto"/>
            <w:noWrap/>
            <w:vAlign w:val="center"/>
            <w:hideMark/>
          </w:tcPr>
          <w:p w14:paraId="50B3C8FB"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1C3225F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BC02BB9" w14:textId="77777777" w:rsidTr="001D75D6">
        <w:trPr>
          <w:trHeight w:val="105"/>
        </w:trPr>
        <w:tc>
          <w:tcPr>
            <w:tcW w:w="640" w:type="dxa"/>
            <w:tcBorders>
              <w:top w:val="nil"/>
              <w:left w:val="nil"/>
              <w:bottom w:val="nil"/>
              <w:right w:val="nil"/>
            </w:tcBorders>
            <w:shd w:val="clear" w:color="auto" w:fill="auto"/>
            <w:noWrap/>
            <w:vAlign w:val="center"/>
            <w:hideMark/>
          </w:tcPr>
          <w:p w14:paraId="4D24CE6A"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180FA994"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2BE949EA"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2FC563DC"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4294BE32"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5F5164BF"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5092D265"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2B9E52D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73DC0BD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E5E6D30" w14:textId="77777777" w:rsidTr="001D75D6">
        <w:trPr>
          <w:trHeight w:val="270"/>
        </w:trPr>
        <w:tc>
          <w:tcPr>
            <w:tcW w:w="640" w:type="dxa"/>
            <w:tcBorders>
              <w:top w:val="nil"/>
              <w:left w:val="nil"/>
              <w:bottom w:val="nil"/>
              <w:right w:val="nil"/>
            </w:tcBorders>
            <w:shd w:val="clear" w:color="auto" w:fill="auto"/>
            <w:noWrap/>
            <w:vAlign w:val="center"/>
            <w:hideMark/>
          </w:tcPr>
          <w:p w14:paraId="765A3D95" w14:textId="02846630"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3.10</w:t>
            </w:r>
          </w:p>
        </w:tc>
        <w:tc>
          <w:tcPr>
            <w:tcW w:w="9309" w:type="dxa"/>
            <w:gridSpan w:val="6"/>
            <w:tcBorders>
              <w:top w:val="nil"/>
              <w:left w:val="nil"/>
              <w:bottom w:val="nil"/>
              <w:right w:val="nil"/>
            </w:tcBorders>
            <w:shd w:val="clear" w:color="auto" w:fill="auto"/>
            <w:noWrap/>
            <w:vAlign w:val="center"/>
            <w:hideMark/>
          </w:tcPr>
          <w:p w14:paraId="7EF9741D"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Planillas de aberturas</w:t>
            </w:r>
          </w:p>
        </w:tc>
        <w:tc>
          <w:tcPr>
            <w:tcW w:w="146" w:type="dxa"/>
            <w:tcBorders>
              <w:top w:val="nil"/>
              <w:left w:val="nil"/>
              <w:bottom w:val="nil"/>
              <w:right w:val="nil"/>
            </w:tcBorders>
            <w:shd w:val="clear" w:color="auto" w:fill="auto"/>
            <w:noWrap/>
            <w:vAlign w:val="center"/>
            <w:hideMark/>
          </w:tcPr>
          <w:p w14:paraId="42E86775"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68D5D52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4A5C811" w14:textId="77777777" w:rsidTr="001D75D6">
        <w:trPr>
          <w:trHeight w:val="105"/>
        </w:trPr>
        <w:tc>
          <w:tcPr>
            <w:tcW w:w="640" w:type="dxa"/>
            <w:tcBorders>
              <w:top w:val="nil"/>
              <w:left w:val="nil"/>
              <w:bottom w:val="nil"/>
              <w:right w:val="nil"/>
            </w:tcBorders>
            <w:shd w:val="clear" w:color="auto" w:fill="auto"/>
            <w:noWrap/>
            <w:vAlign w:val="center"/>
            <w:hideMark/>
          </w:tcPr>
          <w:p w14:paraId="378FC399"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214F937C"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04D9B9CB"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2FB947A3"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71FDF61A"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36D744FF"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7B7EC6B8"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499A8A1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48B14B6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DD8333B" w14:textId="77777777" w:rsidTr="001D75D6">
        <w:trPr>
          <w:trHeight w:val="270"/>
        </w:trPr>
        <w:tc>
          <w:tcPr>
            <w:tcW w:w="640" w:type="dxa"/>
            <w:tcBorders>
              <w:top w:val="nil"/>
              <w:left w:val="nil"/>
              <w:bottom w:val="nil"/>
              <w:right w:val="nil"/>
            </w:tcBorders>
            <w:shd w:val="clear" w:color="auto" w:fill="auto"/>
            <w:noWrap/>
            <w:vAlign w:val="center"/>
            <w:hideMark/>
          </w:tcPr>
          <w:p w14:paraId="76F9095E" w14:textId="2C1DFAC6" w:rsidR="00A902F1" w:rsidRPr="00A902F1" w:rsidRDefault="004C1E0F" w:rsidP="004C1E0F">
            <w:pPr>
              <w:spacing w:after="0" w:line="240" w:lineRule="auto"/>
              <w:rPr>
                <w:rFonts w:eastAsia="Times New Roman" w:cstheme="minorHAnsi"/>
                <w:sz w:val="24"/>
                <w:szCs w:val="24"/>
                <w:lang w:eastAsia="es-UY"/>
              </w:rPr>
            </w:pPr>
            <w:r>
              <w:rPr>
                <w:rFonts w:eastAsia="Times New Roman" w:cstheme="minorHAnsi"/>
                <w:sz w:val="24"/>
                <w:szCs w:val="24"/>
                <w:lang w:eastAsia="es-UY"/>
              </w:rPr>
              <w:t>3.11</w:t>
            </w:r>
          </w:p>
        </w:tc>
        <w:tc>
          <w:tcPr>
            <w:tcW w:w="9309" w:type="dxa"/>
            <w:gridSpan w:val="6"/>
            <w:tcBorders>
              <w:top w:val="nil"/>
              <w:left w:val="nil"/>
              <w:bottom w:val="nil"/>
              <w:right w:val="nil"/>
            </w:tcBorders>
            <w:shd w:val="clear" w:color="auto" w:fill="auto"/>
            <w:noWrap/>
            <w:vAlign w:val="center"/>
            <w:hideMark/>
          </w:tcPr>
          <w:p w14:paraId="4AE94925"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Detalles constructivos esc. 1:20</w:t>
            </w:r>
          </w:p>
        </w:tc>
        <w:tc>
          <w:tcPr>
            <w:tcW w:w="146" w:type="dxa"/>
            <w:tcBorders>
              <w:top w:val="nil"/>
              <w:left w:val="nil"/>
              <w:bottom w:val="nil"/>
              <w:right w:val="nil"/>
            </w:tcBorders>
            <w:shd w:val="clear" w:color="auto" w:fill="auto"/>
            <w:noWrap/>
            <w:vAlign w:val="center"/>
            <w:hideMark/>
          </w:tcPr>
          <w:p w14:paraId="72A7DCCA"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2CCE351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65D2E87" w14:textId="77777777" w:rsidTr="001D75D6">
        <w:trPr>
          <w:trHeight w:val="105"/>
        </w:trPr>
        <w:tc>
          <w:tcPr>
            <w:tcW w:w="640" w:type="dxa"/>
            <w:tcBorders>
              <w:top w:val="nil"/>
              <w:left w:val="nil"/>
              <w:bottom w:val="nil"/>
              <w:right w:val="nil"/>
            </w:tcBorders>
            <w:shd w:val="clear" w:color="auto" w:fill="auto"/>
            <w:noWrap/>
            <w:vAlign w:val="center"/>
            <w:hideMark/>
          </w:tcPr>
          <w:p w14:paraId="6A326A3F"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2B22F0FE"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76840EA5"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4332CFFE"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0F622D73"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44765704"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0AF4FDD0"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73B9C15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383C24D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A251ABC" w14:textId="77777777" w:rsidTr="001D75D6">
        <w:trPr>
          <w:trHeight w:val="270"/>
        </w:trPr>
        <w:tc>
          <w:tcPr>
            <w:tcW w:w="640" w:type="dxa"/>
            <w:tcBorders>
              <w:top w:val="nil"/>
              <w:left w:val="nil"/>
              <w:bottom w:val="nil"/>
              <w:right w:val="nil"/>
            </w:tcBorders>
            <w:shd w:val="clear" w:color="auto" w:fill="auto"/>
            <w:noWrap/>
            <w:vAlign w:val="center"/>
            <w:hideMark/>
          </w:tcPr>
          <w:p w14:paraId="6FCEF19E" w14:textId="7B0C7DC5"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3.12</w:t>
            </w:r>
          </w:p>
        </w:tc>
        <w:tc>
          <w:tcPr>
            <w:tcW w:w="9309" w:type="dxa"/>
            <w:gridSpan w:val="6"/>
            <w:tcBorders>
              <w:top w:val="nil"/>
              <w:left w:val="nil"/>
              <w:bottom w:val="nil"/>
              <w:right w:val="nil"/>
            </w:tcBorders>
            <w:shd w:val="clear" w:color="auto" w:fill="auto"/>
            <w:noWrap/>
            <w:vAlign w:val="center"/>
            <w:hideMark/>
          </w:tcPr>
          <w:p w14:paraId="71182EE9"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Corte integral constructivo</w:t>
            </w:r>
          </w:p>
        </w:tc>
        <w:tc>
          <w:tcPr>
            <w:tcW w:w="146" w:type="dxa"/>
            <w:tcBorders>
              <w:top w:val="nil"/>
              <w:left w:val="nil"/>
              <w:bottom w:val="nil"/>
              <w:right w:val="nil"/>
            </w:tcBorders>
            <w:shd w:val="clear" w:color="auto" w:fill="auto"/>
            <w:noWrap/>
            <w:vAlign w:val="center"/>
            <w:hideMark/>
          </w:tcPr>
          <w:p w14:paraId="47CC8BDE"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0D1E9AC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0875DD1" w14:textId="77777777" w:rsidTr="001D75D6">
        <w:trPr>
          <w:trHeight w:val="105"/>
        </w:trPr>
        <w:tc>
          <w:tcPr>
            <w:tcW w:w="640" w:type="dxa"/>
            <w:tcBorders>
              <w:top w:val="nil"/>
              <w:left w:val="nil"/>
              <w:bottom w:val="nil"/>
              <w:right w:val="nil"/>
            </w:tcBorders>
            <w:shd w:val="clear" w:color="auto" w:fill="auto"/>
            <w:noWrap/>
            <w:vAlign w:val="center"/>
            <w:hideMark/>
          </w:tcPr>
          <w:p w14:paraId="2C7F98F5"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361BAFBE"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5F31E377"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17F02519"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72CBF3E4"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15585A6E"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7991F750"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6FC9B19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27AF060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98B3550" w14:textId="77777777" w:rsidTr="001D75D6">
        <w:trPr>
          <w:trHeight w:val="270"/>
        </w:trPr>
        <w:tc>
          <w:tcPr>
            <w:tcW w:w="640" w:type="dxa"/>
            <w:tcBorders>
              <w:top w:val="nil"/>
              <w:left w:val="nil"/>
              <w:bottom w:val="nil"/>
              <w:right w:val="nil"/>
            </w:tcBorders>
            <w:shd w:val="clear" w:color="auto" w:fill="auto"/>
            <w:noWrap/>
            <w:vAlign w:val="center"/>
            <w:hideMark/>
          </w:tcPr>
          <w:p w14:paraId="6426C688" w14:textId="51FB61D6"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3.13</w:t>
            </w:r>
          </w:p>
        </w:tc>
        <w:tc>
          <w:tcPr>
            <w:tcW w:w="9309" w:type="dxa"/>
            <w:gridSpan w:val="6"/>
            <w:tcBorders>
              <w:top w:val="nil"/>
              <w:left w:val="nil"/>
              <w:bottom w:val="nil"/>
              <w:right w:val="nil"/>
            </w:tcBorders>
            <w:shd w:val="clear" w:color="auto" w:fill="auto"/>
            <w:noWrap/>
            <w:vAlign w:val="center"/>
            <w:hideMark/>
          </w:tcPr>
          <w:p w14:paraId="3E9B44AC" w14:textId="5D6E2A15" w:rsidR="00A902F1" w:rsidRPr="00A902F1" w:rsidRDefault="00143C17"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Cá</w:t>
            </w:r>
            <w:r w:rsidR="00A902F1" w:rsidRPr="00A902F1">
              <w:rPr>
                <w:rFonts w:eastAsia="Times New Roman" w:cstheme="minorHAnsi"/>
                <w:sz w:val="24"/>
                <w:szCs w:val="24"/>
                <w:lang w:eastAsia="es-UY"/>
              </w:rPr>
              <w:t xml:space="preserve">lculo de </w:t>
            </w:r>
            <w:proofErr w:type="spellStart"/>
            <w:r w:rsidR="00A902F1" w:rsidRPr="00A902F1">
              <w:rPr>
                <w:rFonts w:eastAsia="Times New Roman" w:cstheme="minorHAnsi"/>
                <w:sz w:val="24"/>
                <w:szCs w:val="24"/>
                <w:lang w:eastAsia="es-UY"/>
              </w:rPr>
              <w:t>coef</w:t>
            </w:r>
            <w:proofErr w:type="spellEnd"/>
            <w:r w:rsidR="00A902F1" w:rsidRPr="00A902F1">
              <w:rPr>
                <w:rFonts w:eastAsia="Times New Roman" w:cstheme="minorHAnsi"/>
                <w:sz w:val="24"/>
                <w:szCs w:val="24"/>
                <w:lang w:eastAsia="es-UY"/>
              </w:rPr>
              <w:t xml:space="preserve">. De </w:t>
            </w:r>
            <w:proofErr w:type="spellStart"/>
            <w:r w:rsidR="00A902F1" w:rsidRPr="00A902F1">
              <w:rPr>
                <w:rFonts w:eastAsia="Times New Roman" w:cstheme="minorHAnsi"/>
                <w:sz w:val="24"/>
                <w:szCs w:val="24"/>
                <w:lang w:eastAsia="es-UY"/>
              </w:rPr>
              <w:t>transmitancia</w:t>
            </w:r>
            <w:proofErr w:type="spellEnd"/>
            <w:r w:rsidR="00A902F1" w:rsidRPr="00A902F1">
              <w:rPr>
                <w:rFonts w:eastAsia="Times New Roman" w:cstheme="minorHAnsi"/>
                <w:sz w:val="24"/>
                <w:szCs w:val="24"/>
                <w:lang w:eastAsia="es-UY"/>
              </w:rPr>
              <w:t xml:space="preserve"> </w:t>
            </w:r>
            <w:proofErr w:type="spellStart"/>
            <w:r w:rsidR="00A902F1" w:rsidRPr="00A902F1">
              <w:rPr>
                <w:rFonts w:eastAsia="Times New Roman" w:cstheme="minorHAnsi"/>
                <w:sz w:val="24"/>
                <w:szCs w:val="24"/>
                <w:lang w:eastAsia="es-UY"/>
              </w:rPr>
              <w:t>termica</w:t>
            </w:r>
            <w:proofErr w:type="spellEnd"/>
            <w:r w:rsidR="00A902F1" w:rsidRPr="00A902F1">
              <w:rPr>
                <w:rFonts w:eastAsia="Times New Roman" w:cstheme="minorHAnsi"/>
                <w:sz w:val="24"/>
                <w:szCs w:val="24"/>
                <w:lang w:eastAsia="es-UY"/>
              </w:rPr>
              <w:t xml:space="preserve"> por tipo de cerramiento</w:t>
            </w:r>
          </w:p>
        </w:tc>
        <w:tc>
          <w:tcPr>
            <w:tcW w:w="146" w:type="dxa"/>
            <w:tcBorders>
              <w:top w:val="nil"/>
              <w:left w:val="nil"/>
              <w:bottom w:val="nil"/>
              <w:right w:val="nil"/>
            </w:tcBorders>
            <w:shd w:val="clear" w:color="auto" w:fill="auto"/>
            <w:noWrap/>
            <w:vAlign w:val="center"/>
            <w:hideMark/>
          </w:tcPr>
          <w:p w14:paraId="65A643B0"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367FA28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5E91FD3" w14:textId="77777777" w:rsidTr="001D75D6">
        <w:trPr>
          <w:trHeight w:val="105"/>
        </w:trPr>
        <w:tc>
          <w:tcPr>
            <w:tcW w:w="640" w:type="dxa"/>
            <w:tcBorders>
              <w:top w:val="nil"/>
              <w:left w:val="nil"/>
              <w:bottom w:val="nil"/>
              <w:right w:val="nil"/>
            </w:tcBorders>
            <w:shd w:val="clear" w:color="auto" w:fill="auto"/>
            <w:noWrap/>
            <w:vAlign w:val="center"/>
            <w:hideMark/>
          </w:tcPr>
          <w:p w14:paraId="4C892C35"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4571C78B"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3900F49E"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74B5120F"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6182C049"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70178DA7"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52A23767"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34344E7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55B2580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69E025C" w14:textId="77777777" w:rsidTr="001D75D6">
        <w:trPr>
          <w:trHeight w:val="270"/>
        </w:trPr>
        <w:tc>
          <w:tcPr>
            <w:tcW w:w="640" w:type="dxa"/>
            <w:tcBorders>
              <w:top w:val="nil"/>
              <w:left w:val="nil"/>
              <w:bottom w:val="nil"/>
              <w:right w:val="nil"/>
            </w:tcBorders>
            <w:shd w:val="clear" w:color="auto" w:fill="auto"/>
            <w:noWrap/>
            <w:vAlign w:val="center"/>
            <w:hideMark/>
          </w:tcPr>
          <w:p w14:paraId="4B76BC77" w14:textId="0F5616FA"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3.14</w:t>
            </w:r>
          </w:p>
        </w:tc>
        <w:tc>
          <w:tcPr>
            <w:tcW w:w="9309" w:type="dxa"/>
            <w:gridSpan w:val="6"/>
            <w:tcBorders>
              <w:top w:val="nil"/>
              <w:left w:val="nil"/>
              <w:bottom w:val="nil"/>
              <w:right w:val="nil"/>
            </w:tcBorders>
            <w:shd w:val="clear" w:color="auto" w:fill="auto"/>
            <w:noWrap/>
            <w:vAlign w:val="center"/>
            <w:hideMark/>
          </w:tcPr>
          <w:p w14:paraId="252900C4"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Memoria constructiva completa (f. 064)</w:t>
            </w:r>
          </w:p>
        </w:tc>
        <w:tc>
          <w:tcPr>
            <w:tcW w:w="146" w:type="dxa"/>
            <w:tcBorders>
              <w:top w:val="nil"/>
              <w:left w:val="nil"/>
              <w:bottom w:val="nil"/>
              <w:right w:val="nil"/>
            </w:tcBorders>
            <w:shd w:val="clear" w:color="auto" w:fill="auto"/>
            <w:noWrap/>
            <w:vAlign w:val="center"/>
            <w:hideMark/>
          </w:tcPr>
          <w:p w14:paraId="310F2962"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2DB367B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F620621" w14:textId="77777777" w:rsidTr="004C1E0F">
        <w:trPr>
          <w:trHeight w:val="154"/>
        </w:trPr>
        <w:tc>
          <w:tcPr>
            <w:tcW w:w="640" w:type="dxa"/>
            <w:tcBorders>
              <w:top w:val="nil"/>
              <w:left w:val="nil"/>
              <w:bottom w:val="nil"/>
              <w:right w:val="nil"/>
            </w:tcBorders>
            <w:shd w:val="clear" w:color="auto" w:fill="auto"/>
            <w:noWrap/>
            <w:vAlign w:val="center"/>
            <w:hideMark/>
          </w:tcPr>
          <w:p w14:paraId="06CD7671"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13457990"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6B5538BD"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3F6EAA0A"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137E1362"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66BA5098"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14B2C7B0"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29A3771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7F1B8FA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1E08C8A" w14:textId="77777777" w:rsidTr="001D75D6">
        <w:trPr>
          <w:trHeight w:val="270"/>
        </w:trPr>
        <w:tc>
          <w:tcPr>
            <w:tcW w:w="640" w:type="dxa"/>
            <w:tcBorders>
              <w:top w:val="nil"/>
              <w:left w:val="nil"/>
              <w:bottom w:val="nil"/>
              <w:right w:val="nil"/>
            </w:tcBorders>
            <w:shd w:val="clear" w:color="auto" w:fill="auto"/>
            <w:noWrap/>
            <w:vAlign w:val="center"/>
            <w:hideMark/>
          </w:tcPr>
          <w:p w14:paraId="4E91F688" w14:textId="083E3497"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3.15</w:t>
            </w:r>
          </w:p>
        </w:tc>
        <w:tc>
          <w:tcPr>
            <w:tcW w:w="9309" w:type="dxa"/>
            <w:gridSpan w:val="6"/>
            <w:tcBorders>
              <w:top w:val="nil"/>
              <w:left w:val="nil"/>
              <w:bottom w:val="nil"/>
              <w:right w:val="nil"/>
            </w:tcBorders>
            <w:shd w:val="clear" w:color="auto" w:fill="auto"/>
            <w:noWrap/>
            <w:vAlign w:val="center"/>
            <w:hideMark/>
          </w:tcPr>
          <w:p w14:paraId="50AB9161"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Memoria de obras de infraestructura</w:t>
            </w:r>
          </w:p>
        </w:tc>
        <w:tc>
          <w:tcPr>
            <w:tcW w:w="146" w:type="dxa"/>
            <w:tcBorders>
              <w:top w:val="nil"/>
              <w:left w:val="nil"/>
              <w:bottom w:val="nil"/>
              <w:right w:val="nil"/>
            </w:tcBorders>
            <w:shd w:val="clear" w:color="auto" w:fill="auto"/>
            <w:noWrap/>
            <w:vAlign w:val="center"/>
            <w:hideMark/>
          </w:tcPr>
          <w:p w14:paraId="60F50523"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32D2F3D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711B043" w14:textId="77777777" w:rsidTr="001D75D6">
        <w:trPr>
          <w:trHeight w:val="105"/>
        </w:trPr>
        <w:tc>
          <w:tcPr>
            <w:tcW w:w="640" w:type="dxa"/>
            <w:tcBorders>
              <w:top w:val="nil"/>
              <w:left w:val="nil"/>
              <w:right w:val="nil"/>
            </w:tcBorders>
            <w:shd w:val="clear" w:color="auto" w:fill="auto"/>
            <w:noWrap/>
            <w:vAlign w:val="center"/>
            <w:hideMark/>
          </w:tcPr>
          <w:p w14:paraId="7E7C6E6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right w:val="nil"/>
            </w:tcBorders>
            <w:shd w:val="clear" w:color="auto" w:fill="auto"/>
            <w:noWrap/>
            <w:vAlign w:val="center"/>
            <w:hideMark/>
          </w:tcPr>
          <w:p w14:paraId="06A3A728"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right w:val="nil"/>
            </w:tcBorders>
            <w:shd w:val="clear" w:color="auto" w:fill="auto"/>
            <w:noWrap/>
            <w:vAlign w:val="center"/>
            <w:hideMark/>
          </w:tcPr>
          <w:p w14:paraId="4F505F41"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right w:val="nil"/>
            </w:tcBorders>
            <w:shd w:val="clear" w:color="auto" w:fill="auto"/>
            <w:noWrap/>
            <w:vAlign w:val="center"/>
            <w:hideMark/>
          </w:tcPr>
          <w:p w14:paraId="59632384"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right w:val="nil"/>
            </w:tcBorders>
            <w:shd w:val="clear" w:color="auto" w:fill="auto"/>
            <w:noWrap/>
            <w:vAlign w:val="center"/>
            <w:hideMark/>
          </w:tcPr>
          <w:p w14:paraId="4B56762A"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right w:val="nil"/>
            </w:tcBorders>
            <w:shd w:val="clear" w:color="auto" w:fill="auto"/>
            <w:noWrap/>
            <w:vAlign w:val="center"/>
            <w:hideMark/>
          </w:tcPr>
          <w:p w14:paraId="4F0002B9"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right w:val="nil"/>
            </w:tcBorders>
            <w:shd w:val="clear" w:color="auto" w:fill="auto"/>
            <w:noWrap/>
            <w:vAlign w:val="center"/>
            <w:hideMark/>
          </w:tcPr>
          <w:p w14:paraId="4E754866"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04675F0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0CB6421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57EB1A9" w14:textId="77777777" w:rsidTr="001D75D6">
        <w:trPr>
          <w:trHeight w:val="270"/>
        </w:trPr>
        <w:tc>
          <w:tcPr>
            <w:tcW w:w="640" w:type="dxa"/>
            <w:tcBorders>
              <w:top w:val="nil"/>
              <w:left w:val="nil"/>
              <w:bottom w:val="nil"/>
              <w:right w:val="nil"/>
            </w:tcBorders>
            <w:shd w:val="clear" w:color="auto" w:fill="auto"/>
            <w:noWrap/>
            <w:vAlign w:val="center"/>
            <w:hideMark/>
          </w:tcPr>
          <w:p w14:paraId="0CA3E09F" w14:textId="6915060D"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3.16</w:t>
            </w:r>
          </w:p>
        </w:tc>
        <w:tc>
          <w:tcPr>
            <w:tcW w:w="9309" w:type="dxa"/>
            <w:gridSpan w:val="6"/>
            <w:tcBorders>
              <w:top w:val="nil"/>
              <w:left w:val="nil"/>
              <w:bottom w:val="nil"/>
              <w:right w:val="nil"/>
            </w:tcBorders>
            <w:shd w:val="clear" w:color="auto" w:fill="auto"/>
            <w:noWrap/>
            <w:vAlign w:val="center"/>
            <w:hideMark/>
          </w:tcPr>
          <w:p w14:paraId="05ECE4EB" w14:textId="42D3743F" w:rsidR="001D75D6"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Presupuesto cronograma en formato </w:t>
            </w:r>
            <w:r w:rsidR="001D75D6">
              <w:rPr>
                <w:rFonts w:eastAsia="Times New Roman" w:cstheme="minorHAnsi"/>
                <w:sz w:val="24"/>
                <w:szCs w:val="24"/>
                <w:lang w:eastAsia="es-UY"/>
              </w:rPr>
              <w:t>Excel</w:t>
            </w:r>
          </w:p>
        </w:tc>
        <w:tc>
          <w:tcPr>
            <w:tcW w:w="146" w:type="dxa"/>
            <w:tcBorders>
              <w:top w:val="nil"/>
              <w:left w:val="nil"/>
              <w:bottom w:val="nil"/>
              <w:right w:val="nil"/>
            </w:tcBorders>
            <w:shd w:val="clear" w:color="auto" w:fill="auto"/>
            <w:noWrap/>
            <w:vAlign w:val="center"/>
            <w:hideMark/>
          </w:tcPr>
          <w:p w14:paraId="6C16C4D7"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408A522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3534E41" w14:textId="77777777" w:rsidTr="001D75D6">
        <w:trPr>
          <w:trHeight w:val="105"/>
        </w:trPr>
        <w:tc>
          <w:tcPr>
            <w:tcW w:w="640" w:type="dxa"/>
            <w:tcBorders>
              <w:top w:val="nil"/>
              <w:left w:val="nil"/>
              <w:bottom w:val="nil"/>
              <w:right w:val="nil"/>
            </w:tcBorders>
            <w:shd w:val="clear" w:color="auto" w:fill="auto"/>
            <w:noWrap/>
            <w:vAlign w:val="center"/>
            <w:hideMark/>
          </w:tcPr>
          <w:p w14:paraId="38724DCD"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96" w:type="dxa"/>
            <w:tcBorders>
              <w:top w:val="nil"/>
              <w:left w:val="nil"/>
              <w:bottom w:val="nil"/>
              <w:right w:val="nil"/>
            </w:tcBorders>
            <w:shd w:val="clear" w:color="auto" w:fill="auto"/>
            <w:noWrap/>
            <w:vAlign w:val="center"/>
            <w:hideMark/>
          </w:tcPr>
          <w:p w14:paraId="141F8E29"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199D88D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4B96B68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6FE55BD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4D02330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686C9C9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29C008C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471E5FF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1D75D6" w:rsidRPr="00A902F1" w14:paraId="1E19F8B0" w14:textId="77777777" w:rsidTr="001D75D6">
        <w:trPr>
          <w:trHeight w:val="105"/>
        </w:trPr>
        <w:tc>
          <w:tcPr>
            <w:tcW w:w="640" w:type="dxa"/>
            <w:tcBorders>
              <w:top w:val="nil"/>
              <w:left w:val="nil"/>
              <w:bottom w:val="nil"/>
              <w:right w:val="nil"/>
            </w:tcBorders>
            <w:shd w:val="clear" w:color="auto" w:fill="auto"/>
            <w:noWrap/>
            <w:vAlign w:val="center"/>
          </w:tcPr>
          <w:p w14:paraId="5C1D775A" w14:textId="150B8C39" w:rsidR="001D75D6" w:rsidRPr="00A902F1" w:rsidRDefault="004C1E0F" w:rsidP="001D75D6">
            <w:pPr>
              <w:spacing w:after="0" w:line="240" w:lineRule="auto"/>
              <w:rPr>
                <w:rFonts w:ascii="Calibri" w:eastAsia="Times New Roman" w:hAnsi="Calibri" w:cs="Calibri"/>
                <w:b/>
                <w:bCs/>
                <w:color w:val="000000"/>
                <w:sz w:val="24"/>
                <w:szCs w:val="24"/>
                <w:lang w:eastAsia="es-UY"/>
              </w:rPr>
            </w:pPr>
            <w:r>
              <w:rPr>
                <w:rFonts w:eastAsia="Times New Roman" w:cstheme="minorHAnsi"/>
                <w:sz w:val="24"/>
                <w:szCs w:val="24"/>
                <w:lang w:eastAsia="es-UY"/>
              </w:rPr>
              <w:t>3.17</w:t>
            </w:r>
          </w:p>
        </w:tc>
        <w:tc>
          <w:tcPr>
            <w:tcW w:w="9309" w:type="dxa"/>
            <w:gridSpan w:val="6"/>
            <w:tcBorders>
              <w:top w:val="nil"/>
              <w:left w:val="nil"/>
              <w:bottom w:val="nil"/>
              <w:right w:val="nil"/>
            </w:tcBorders>
            <w:shd w:val="clear" w:color="auto" w:fill="auto"/>
            <w:noWrap/>
            <w:vAlign w:val="center"/>
          </w:tcPr>
          <w:p w14:paraId="6D5F70FE" w14:textId="15F4AC5B" w:rsidR="001D75D6" w:rsidRPr="001D75D6" w:rsidRDefault="001D75D6" w:rsidP="00A902F1">
            <w:pPr>
              <w:spacing w:after="0" w:line="240" w:lineRule="auto"/>
              <w:rPr>
                <w:rFonts w:eastAsia="Times New Roman" w:cstheme="minorHAnsi"/>
                <w:sz w:val="24"/>
                <w:szCs w:val="24"/>
                <w:lang w:eastAsia="es-UY"/>
              </w:rPr>
            </w:pPr>
            <w:r w:rsidRPr="001D75D6">
              <w:rPr>
                <w:rFonts w:eastAsia="Times New Roman" w:cstheme="minorHAnsi"/>
                <w:sz w:val="24"/>
                <w:szCs w:val="24"/>
                <w:lang w:eastAsia="es-UY"/>
              </w:rPr>
              <w:t>Plano de</w:t>
            </w:r>
            <w:r w:rsidR="009930F1">
              <w:rPr>
                <w:rFonts w:eastAsia="Times New Roman" w:cstheme="minorHAnsi"/>
                <w:sz w:val="24"/>
                <w:szCs w:val="24"/>
                <w:lang w:eastAsia="es-UY"/>
              </w:rPr>
              <w:t xml:space="preserve"> áreas habitables en formato CAD</w:t>
            </w:r>
          </w:p>
        </w:tc>
        <w:tc>
          <w:tcPr>
            <w:tcW w:w="146" w:type="dxa"/>
            <w:tcBorders>
              <w:top w:val="nil"/>
              <w:left w:val="nil"/>
              <w:bottom w:val="nil"/>
              <w:right w:val="nil"/>
            </w:tcBorders>
            <w:shd w:val="clear" w:color="auto" w:fill="auto"/>
            <w:noWrap/>
            <w:vAlign w:val="center"/>
          </w:tcPr>
          <w:p w14:paraId="017EA222" w14:textId="77777777" w:rsidR="001D75D6" w:rsidRPr="00A902F1" w:rsidRDefault="001D75D6"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721EAE84" w14:textId="77777777" w:rsidR="001D75D6" w:rsidRPr="00A902F1" w:rsidRDefault="001D75D6" w:rsidP="00A902F1">
            <w:pPr>
              <w:spacing w:after="0" w:line="240" w:lineRule="auto"/>
              <w:rPr>
                <w:rFonts w:ascii="Times New Roman" w:eastAsia="Times New Roman" w:hAnsi="Times New Roman" w:cs="Times New Roman"/>
                <w:sz w:val="20"/>
                <w:szCs w:val="20"/>
                <w:lang w:eastAsia="es-UY"/>
              </w:rPr>
            </w:pPr>
          </w:p>
        </w:tc>
      </w:tr>
      <w:tr w:rsidR="001D75D6" w:rsidRPr="00A902F1" w14:paraId="6056959B" w14:textId="77777777" w:rsidTr="001D75D6">
        <w:trPr>
          <w:trHeight w:val="300"/>
        </w:trPr>
        <w:tc>
          <w:tcPr>
            <w:tcW w:w="640" w:type="dxa"/>
            <w:shd w:val="clear" w:color="auto" w:fill="auto"/>
            <w:noWrap/>
            <w:vAlign w:val="center"/>
          </w:tcPr>
          <w:p w14:paraId="0C5F8B35" w14:textId="77777777" w:rsidR="001D75D6" w:rsidRPr="00A902F1" w:rsidRDefault="001D75D6" w:rsidP="00A902F1">
            <w:pPr>
              <w:spacing w:after="0" w:line="240" w:lineRule="auto"/>
              <w:rPr>
                <w:rFonts w:ascii="Calibri" w:eastAsia="Times New Roman" w:hAnsi="Calibri" w:cs="Calibri"/>
                <w:b/>
                <w:bCs/>
                <w:color w:val="000000"/>
                <w:sz w:val="18"/>
                <w:szCs w:val="18"/>
                <w:lang w:eastAsia="es-UY"/>
              </w:rPr>
            </w:pPr>
          </w:p>
        </w:tc>
        <w:tc>
          <w:tcPr>
            <w:tcW w:w="9309" w:type="dxa"/>
            <w:gridSpan w:val="6"/>
            <w:shd w:val="clear" w:color="auto" w:fill="auto"/>
            <w:noWrap/>
            <w:vAlign w:val="center"/>
          </w:tcPr>
          <w:p w14:paraId="486C17AA" w14:textId="77777777" w:rsidR="001D75D6" w:rsidRPr="00A902F1" w:rsidRDefault="001D75D6" w:rsidP="00A902F1">
            <w:pPr>
              <w:spacing w:after="0" w:line="240" w:lineRule="auto"/>
              <w:rPr>
                <w:rFonts w:eastAsiaTheme="majorEastAsia" w:cstheme="minorHAnsi"/>
                <w:b/>
                <w:color w:val="1F4D78" w:themeColor="accent1" w:themeShade="7F"/>
                <w:sz w:val="24"/>
                <w:szCs w:val="24"/>
                <w:lang w:eastAsia="es-UY"/>
              </w:rPr>
            </w:pPr>
          </w:p>
        </w:tc>
        <w:tc>
          <w:tcPr>
            <w:tcW w:w="146" w:type="dxa"/>
            <w:tcBorders>
              <w:top w:val="nil"/>
              <w:left w:val="nil"/>
              <w:bottom w:val="nil"/>
              <w:right w:val="nil"/>
            </w:tcBorders>
            <w:shd w:val="clear" w:color="auto" w:fill="auto"/>
            <w:noWrap/>
            <w:vAlign w:val="center"/>
          </w:tcPr>
          <w:p w14:paraId="75D4C36D" w14:textId="77777777" w:rsidR="001D75D6" w:rsidRPr="00A902F1" w:rsidRDefault="001D75D6" w:rsidP="00A902F1">
            <w:pPr>
              <w:spacing w:after="0" w:line="240" w:lineRule="auto"/>
              <w:rPr>
                <w:rFonts w:ascii="Calibri" w:eastAsia="Times New Roman" w:hAnsi="Calibri" w:cs="Calibri"/>
                <w:b/>
                <w:bCs/>
                <w:color w:val="000000"/>
                <w:sz w:val="18"/>
                <w:szCs w:val="18"/>
                <w:lang w:eastAsia="es-UY"/>
              </w:rPr>
            </w:pPr>
          </w:p>
        </w:tc>
        <w:tc>
          <w:tcPr>
            <w:tcW w:w="280" w:type="dxa"/>
            <w:tcBorders>
              <w:top w:val="nil"/>
              <w:left w:val="nil"/>
              <w:bottom w:val="nil"/>
              <w:right w:val="nil"/>
            </w:tcBorders>
            <w:shd w:val="clear" w:color="auto" w:fill="auto"/>
            <w:noWrap/>
            <w:vAlign w:val="center"/>
          </w:tcPr>
          <w:p w14:paraId="7E5A114C" w14:textId="77777777" w:rsidR="001D75D6" w:rsidRPr="00A902F1" w:rsidRDefault="001D75D6" w:rsidP="00A902F1">
            <w:pPr>
              <w:spacing w:after="0" w:line="240" w:lineRule="auto"/>
              <w:rPr>
                <w:rFonts w:ascii="Times New Roman" w:eastAsia="Times New Roman" w:hAnsi="Times New Roman" w:cs="Times New Roman"/>
                <w:sz w:val="20"/>
                <w:szCs w:val="20"/>
                <w:lang w:eastAsia="es-UY"/>
              </w:rPr>
            </w:pPr>
          </w:p>
        </w:tc>
      </w:tr>
      <w:tr w:rsidR="00A902F1" w:rsidRPr="00A902F1" w14:paraId="6041F867" w14:textId="77777777" w:rsidTr="001D75D6">
        <w:trPr>
          <w:trHeight w:val="300"/>
        </w:trPr>
        <w:tc>
          <w:tcPr>
            <w:tcW w:w="640" w:type="dxa"/>
            <w:shd w:val="clear" w:color="auto" w:fill="auto"/>
            <w:noWrap/>
            <w:vAlign w:val="center"/>
            <w:hideMark/>
          </w:tcPr>
          <w:p w14:paraId="5DEE0C2C"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ascii="Calibri" w:eastAsia="Times New Roman" w:hAnsi="Calibri" w:cs="Calibri"/>
                <w:b/>
                <w:bCs/>
                <w:color w:val="197D7F"/>
                <w:sz w:val="18"/>
                <w:szCs w:val="18"/>
                <w:lang w:eastAsia="es-UY"/>
              </w:rPr>
              <w:t> </w:t>
            </w:r>
          </w:p>
          <w:p w14:paraId="1055D7DE"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p>
        </w:tc>
        <w:tc>
          <w:tcPr>
            <w:tcW w:w="9309" w:type="dxa"/>
            <w:gridSpan w:val="6"/>
            <w:shd w:val="clear" w:color="auto" w:fill="auto"/>
            <w:noWrap/>
            <w:vAlign w:val="center"/>
            <w:hideMark/>
          </w:tcPr>
          <w:p w14:paraId="484717FF"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eastAsiaTheme="majorEastAsia" w:cstheme="minorHAnsi"/>
                <w:b/>
                <w:color w:val="197D7F"/>
                <w:sz w:val="24"/>
                <w:szCs w:val="24"/>
                <w:lang w:eastAsia="es-UY"/>
              </w:rPr>
              <w:t>Instalación sanitaria</w:t>
            </w:r>
          </w:p>
        </w:tc>
        <w:tc>
          <w:tcPr>
            <w:tcW w:w="146" w:type="dxa"/>
            <w:tcBorders>
              <w:top w:val="nil"/>
              <w:left w:val="nil"/>
              <w:bottom w:val="nil"/>
              <w:right w:val="nil"/>
            </w:tcBorders>
            <w:shd w:val="clear" w:color="auto" w:fill="auto"/>
            <w:noWrap/>
            <w:vAlign w:val="center"/>
            <w:hideMark/>
          </w:tcPr>
          <w:p w14:paraId="6A705BE3"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738213E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9339B63" w14:textId="77777777" w:rsidTr="001D75D6">
        <w:trPr>
          <w:trHeight w:val="105"/>
        </w:trPr>
        <w:tc>
          <w:tcPr>
            <w:tcW w:w="640" w:type="dxa"/>
            <w:tcBorders>
              <w:top w:val="nil"/>
              <w:left w:val="nil"/>
              <w:bottom w:val="nil"/>
              <w:right w:val="nil"/>
            </w:tcBorders>
            <w:shd w:val="clear" w:color="auto" w:fill="auto"/>
            <w:noWrap/>
            <w:vAlign w:val="center"/>
            <w:hideMark/>
          </w:tcPr>
          <w:p w14:paraId="5DE37AE2"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top w:val="nil"/>
              <w:left w:val="nil"/>
              <w:bottom w:val="nil"/>
              <w:right w:val="nil"/>
            </w:tcBorders>
            <w:shd w:val="clear" w:color="auto" w:fill="auto"/>
            <w:noWrap/>
            <w:vAlign w:val="center"/>
            <w:hideMark/>
          </w:tcPr>
          <w:p w14:paraId="7AEE066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18791A4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78F2D74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173ADBA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4809432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2661EC7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15B934A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7D26811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0BA7D12" w14:textId="77777777" w:rsidTr="001D75D6">
        <w:trPr>
          <w:trHeight w:val="105"/>
        </w:trPr>
        <w:tc>
          <w:tcPr>
            <w:tcW w:w="9949" w:type="dxa"/>
            <w:gridSpan w:val="7"/>
            <w:tcBorders>
              <w:top w:val="nil"/>
              <w:left w:val="nil"/>
              <w:bottom w:val="nil"/>
              <w:right w:val="nil"/>
            </w:tcBorders>
            <w:shd w:val="clear" w:color="auto" w:fill="auto"/>
            <w:noWrap/>
            <w:vAlign w:val="center"/>
          </w:tcPr>
          <w:p w14:paraId="5BDCEFD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r w:rsidRPr="00A902F1">
              <w:t>Todos los ítems según lista de chequeo técnico</w:t>
            </w:r>
          </w:p>
        </w:tc>
        <w:tc>
          <w:tcPr>
            <w:tcW w:w="146" w:type="dxa"/>
            <w:tcBorders>
              <w:top w:val="nil"/>
              <w:left w:val="nil"/>
              <w:bottom w:val="nil"/>
              <w:right w:val="nil"/>
            </w:tcBorders>
            <w:shd w:val="clear" w:color="auto" w:fill="auto"/>
            <w:noWrap/>
            <w:vAlign w:val="center"/>
          </w:tcPr>
          <w:p w14:paraId="45E9105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1925F87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E8BF096" w14:textId="77777777" w:rsidTr="001D75D6">
        <w:trPr>
          <w:trHeight w:val="270"/>
        </w:trPr>
        <w:tc>
          <w:tcPr>
            <w:tcW w:w="640" w:type="dxa"/>
            <w:tcBorders>
              <w:top w:val="nil"/>
              <w:left w:val="nil"/>
              <w:bottom w:val="nil"/>
              <w:right w:val="nil"/>
            </w:tcBorders>
            <w:shd w:val="clear" w:color="auto" w:fill="auto"/>
            <w:noWrap/>
            <w:vAlign w:val="center"/>
            <w:hideMark/>
          </w:tcPr>
          <w:p w14:paraId="6D5CF513" w14:textId="77777777" w:rsidR="00A902F1" w:rsidRPr="00A902F1" w:rsidRDefault="00A902F1" w:rsidP="00A902F1">
            <w:pPr>
              <w:spacing w:after="0" w:line="240" w:lineRule="auto"/>
              <w:rPr>
                <w:rFonts w:eastAsia="Times New Roman" w:cstheme="minorHAnsi"/>
                <w:sz w:val="24"/>
                <w:szCs w:val="24"/>
                <w:lang w:eastAsia="es-UY"/>
              </w:rPr>
            </w:pPr>
          </w:p>
          <w:p w14:paraId="2232DC6E" w14:textId="3B257700" w:rsidR="00A902F1" w:rsidRPr="00A902F1" w:rsidRDefault="00A902F1" w:rsidP="001D75D6">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3.1</w:t>
            </w:r>
            <w:r w:rsidR="004C1E0F">
              <w:rPr>
                <w:rFonts w:eastAsia="Times New Roman" w:cstheme="minorHAnsi"/>
                <w:sz w:val="24"/>
                <w:szCs w:val="24"/>
                <w:lang w:eastAsia="es-UY"/>
              </w:rPr>
              <w:t>8</w:t>
            </w:r>
          </w:p>
        </w:tc>
        <w:tc>
          <w:tcPr>
            <w:tcW w:w="9309" w:type="dxa"/>
            <w:gridSpan w:val="6"/>
            <w:vMerge w:val="restart"/>
            <w:tcBorders>
              <w:top w:val="nil"/>
              <w:left w:val="nil"/>
              <w:bottom w:val="nil"/>
              <w:right w:val="nil"/>
            </w:tcBorders>
            <w:shd w:val="clear" w:color="auto" w:fill="auto"/>
            <w:vAlign w:val="center"/>
            <w:hideMark/>
          </w:tcPr>
          <w:p w14:paraId="143F2BA0"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Red de distribución de agua potable, saneamiento y pluviales del conjunto </w:t>
            </w:r>
            <w:proofErr w:type="spellStart"/>
            <w:r w:rsidRPr="00A902F1">
              <w:rPr>
                <w:rFonts w:eastAsia="Times New Roman" w:cstheme="minorHAnsi"/>
                <w:sz w:val="24"/>
                <w:szCs w:val="24"/>
                <w:lang w:eastAsia="es-UY"/>
              </w:rPr>
              <w:t>esc</w:t>
            </w:r>
            <w:proofErr w:type="spellEnd"/>
            <w:r w:rsidRPr="00A902F1">
              <w:rPr>
                <w:rFonts w:eastAsia="Times New Roman" w:cstheme="minorHAnsi"/>
                <w:sz w:val="24"/>
                <w:szCs w:val="24"/>
                <w:lang w:eastAsia="es-UY"/>
              </w:rPr>
              <w:t xml:space="preserve"> 1:100 / 1:200 </w:t>
            </w:r>
          </w:p>
        </w:tc>
        <w:tc>
          <w:tcPr>
            <w:tcW w:w="146" w:type="dxa"/>
            <w:tcBorders>
              <w:top w:val="nil"/>
              <w:left w:val="nil"/>
              <w:bottom w:val="nil"/>
              <w:right w:val="nil"/>
            </w:tcBorders>
            <w:shd w:val="clear" w:color="auto" w:fill="auto"/>
            <w:noWrap/>
            <w:vAlign w:val="center"/>
            <w:hideMark/>
          </w:tcPr>
          <w:p w14:paraId="56794D6D"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069C203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1336A32" w14:textId="77777777" w:rsidTr="001D75D6">
        <w:trPr>
          <w:trHeight w:val="270"/>
        </w:trPr>
        <w:tc>
          <w:tcPr>
            <w:tcW w:w="640" w:type="dxa"/>
            <w:tcBorders>
              <w:top w:val="nil"/>
              <w:left w:val="nil"/>
              <w:bottom w:val="nil"/>
              <w:right w:val="nil"/>
            </w:tcBorders>
            <w:shd w:val="clear" w:color="auto" w:fill="auto"/>
            <w:noWrap/>
            <w:vAlign w:val="center"/>
            <w:hideMark/>
          </w:tcPr>
          <w:p w14:paraId="49997CD7"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9309" w:type="dxa"/>
            <w:gridSpan w:val="6"/>
            <w:vMerge/>
            <w:tcBorders>
              <w:top w:val="nil"/>
              <w:left w:val="nil"/>
              <w:bottom w:val="nil"/>
              <w:right w:val="nil"/>
            </w:tcBorders>
            <w:vAlign w:val="center"/>
            <w:hideMark/>
          </w:tcPr>
          <w:p w14:paraId="20570F7C"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46F9D78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79CEE4F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99CD67A" w14:textId="77777777" w:rsidTr="001D75D6">
        <w:trPr>
          <w:trHeight w:val="105"/>
        </w:trPr>
        <w:tc>
          <w:tcPr>
            <w:tcW w:w="640" w:type="dxa"/>
            <w:tcBorders>
              <w:top w:val="nil"/>
              <w:left w:val="nil"/>
              <w:right w:val="nil"/>
            </w:tcBorders>
            <w:shd w:val="clear" w:color="auto" w:fill="auto"/>
            <w:noWrap/>
            <w:vAlign w:val="center"/>
            <w:hideMark/>
          </w:tcPr>
          <w:p w14:paraId="7C7DC120"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right w:val="nil"/>
            </w:tcBorders>
            <w:shd w:val="clear" w:color="auto" w:fill="auto"/>
            <w:noWrap/>
            <w:vAlign w:val="center"/>
            <w:hideMark/>
          </w:tcPr>
          <w:p w14:paraId="7F66D4F8"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right w:val="nil"/>
            </w:tcBorders>
            <w:shd w:val="clear" w:color="auto" w:fill="auto"/>
            <w:noWrap/>
            <w:vAlign w:val="center"/>
            <w:hideMark/>
          </w:tcPr>
          <w:p w14:paraId="2705211C"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right w:val="nil"/>
            </w:tcBorders>
            <w:shd w:val="clear" w:color="auto" w:fill="auto"/>
            <w:noWrap/>
            <w:vAlign w:val="center"/>
            <w:hideMark/>
          </w:tcPr>
          <w:p w14:paraId="0AD4021F"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right w:val="nil"/>
            </w:tcBorders>
            <w:shd w:val="clear" w:color="auto" w:fill="auto"/>
            <w:noWrap/>
            <w:vAlign w:val="center"/>
            <w:hideMark/>
          </w:tcPr>
          <w:p w14:paraId="026215AA"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right w:val="nil"/>
            </w:tcBorders>
            <w:shd w:val="clear" w:color="auto" w:fill="auto"/>
            <w:noWrap/>
            <w:vAlign w:val="center"/>
            <w:hideMark/>
          </w:tcPr>
          <w:p w14:paraId="07E5C94B"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right w:val="nil"/>
            </w:tcBorders>
            <w:shd w:val="clear" w:color="auto" w:fill="auto"/>
            <w:noWrap/>
            <w:vAlign w:val="center"/>
            <w:hideMark/>
          </w:tcPr>
          <w:p w14:paraId="1567EE02"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right w:val="nil"/>
            </w:tcBorders>
            <w:shd w:val="clear" w:color="auto" w:fill="auto"/>
            <w:noWrap/>
            <w:vAlign w:val="center"/>
            <w:hideMark/>
          </w:tcPr>
          <w:p w14:paraId="4F22903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right w:val="nil"/>
            </w:tcBorders>
            <w:shd w:val="clear" w:color="auto" w:fill="auto"/>
            <w:noWrap/>
            <w:vAlign w:val="center"/>
            <w:hideMark/>
          </w:tcPr>
          <w:p w14:paraId="7C0291B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58C7FAD" w14:textId="77777777" w:rsidTr="001D75D6">
        <w:trPr>
          <w:trHeight w:val="270"/>
        </w:trPr>
        <w:tc>
          <w:tcPr>
            <w:tcW w:w="640" w:type="dxa"/>
            <w:tcBorders>
              <w:top w:val="nil"/>
              <w:left w:val="nil"/>
              <w:bottom w:val="nil"/>
              <w:right w:val="nil"/>
            </w:tcBorders>
            <w:shd w:val="clear" w:color="auto" w:fill="auto"/>
            <w:noWrap/>
            <w:vAlign w:val="center"/>
            <w:hideMark/>
          </w:tcPr>
          <w:p w14:paraId="60DCB466" w14:textId="6D92A20E" w:rsidR="00A902F1" w:rsidRPr="00A902F1" w:rsidRDefault="00A902F1" w:rsidP="009930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3.</w:t>
            </w:r>
            <w:r w:rsidR="004C1E0F">
              <w:rPr>
                <w:rFonts w:eastAsia="Times New Roman" w:cstheme="minorHAnsi"/>
                <w:sz w:val="24"/>
                <w:szCs w:val="24"/>
                <w:lang w:eastAsia="es-UY"/>
              </w:rPr>
              <w:t>19</w:t>
            </w:r>
          </w:p>
        </w:tc>
        <w:tc>
          <w:tcPr>
            <w:tcW w:w="9309" w:type="dxa"/>
            <w:gridSpan w:val="6"/>
            <w:tcBorders>
              <w:top w:val="nil"/>
              <w:left w:val="nil"/>
              <w:bottom w:val="nil"/>
              <w:right w:val="nil"/>
            </w:tcBorders>
            <w:shd w:val="clear" w:color="auto" w:fill="auto"/>
            <w:noWrap/>
            <w:vAlign w:val="center"/>
            <w:hideMark/>
          </w:tcPr>
          <w:p w14:paraId="0E01A219"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 Instalación sanitaria por tipologías y sum </w:t>
            </w:r>
            <w:proofErr w:type="spellStart"/>
            <w:r w:rsidRPr="00A902F1">
              <w:rPr>
                <w:rFonts w:eastAsia="Times New Roman" w:cstheme="minorHAnsi"/>
                <w:sz w:val="24"/>
                <w:szCs w:val="24"/>
                <w:lang w:eastAsia="es-UY"/>
              </w:rPr>
              <w:t>esc</w:t>
            </w:r>
            <w:proofErr w:type="spellEnd"/>
            <w:r w:rsidRPr="00A902F1">
              <w:rPr>
                <w:rFonts w:eastAsia="Times New Roman" w:cstheme="minorHAnsi"/>
                <w:sz w:val="24"/>
                <w:szCs w:val="24"/>
                <w:lang w:eastAsia="es-UY"/>
              </w:rPr>
              <w:t xml:space="preserve"> 1:50</w:t>
            </w:r>
          </w:p>
        </w:tc>
        <w:tc>
          <w:tcPr>
            <w:tcW w:w="146" w:type="dxa"/>
            <w:tcBorders>
              <w:top w:val="nil"/>
              <w:left w:val="nil"/>
              <w:bottom w:val="nil"/>
              <w:right w:val="nil"/>
            </w:tcBorders>
            <w:shd w:val="clear" w:color="auto" w:fill="auto"/>
            <w:noWrap/>
            <w:vAlign w:val="center"/>
            <w:hideMark/>
          </w:tcPr>
          <w:p w14:paraId="6FB441EA"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7151ADF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FC72F7C" w14:textId="77777777" w:rsidTr="001D75D6">
        <w:trPr>
          <w:trHeight w:val="105"/>
        </w:trPr>
        <w:tc>
          <w:tcPr>
            <w:tcW w:w="640" w:type="dxa"/>
            <w:tcBorders>
              <w:top w:val="nil"/>
              <w:left w:val="nil"/>
              <w:bottom w:val="nil"/>
              <w:right w:val="nil"/>
            </w:tcBorders>
            <w:shd w:val="clear" w:color="auto" w:fill="auto"/>
            <w:noWrap/>
            <w:vAlign w:val="center"/>
            <w:hideMark/>
          </w:tcPr>
          <w:p w14:paraId="5A0AF5AD"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96" w:type="dxa"/>
            <w:tcBorders>
              <w:top w:val="nil"/>
              <w:left w:val="nil"/>
              <w:bottom w:val="nil"/>
              <w:right w:val="nil"/>
            </w:tcBorders>
            <w:shd w:val="clear" w:color="auto" w:fill="auto"/>
            <w:noWrap/>
            <w:vAlign w:val="center"/>
            <w:hideMark/>
          </w:tcPr>
          <w:p w14:paraId="717FC1E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4D3F269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0AB76C8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39CC624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70E3C7D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6D77435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135F941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54BFDE7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138634A" w14:textId="77777777" w:rsidTr="001D75D6">
        <w:trPr>
          <w:trHeight w:val="300"/>
        </w:trPr>
        <w:tc>
          <w:tcPr>
            <w:tcW w:w="640" w:type="dxa"/>
            <w:shd w:val="clear" w:color="auto" w:fill="auto"/>
            <w:noWrap/>
            <w:vAlign w:val="center"/>
            <w:hideMark/>
          </w:tcPr>
          <w:p w14:paraId="77758C39"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ascii="Calibri" w:eastAsia="Times New Roman" w:hAnsi="Calibri" w:cs="Calibri"/>
                <w:b/>
                <w:bCs/>
                <w:color w:val="197D7F"/>
                <w:sz w:val="18"/>
                <w:szCs w:val="18"/>
                <w:lang w:eastAsia="es-UY"/>
              </w:rPr>
              <w:t> </w:t>
            </w:r>
          </w:p>
          <w:p w14:paraId="73916149"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p>
        </w:tc>
        <w:tc>
          <w:tcPr>
            <w:tcW w:w="9309" w:type="dxa"/>
            <w:gridSpan w:val="6"/>
            <w:shd w:val="clear" w:color="auto" w:fill="auto"/>
            <w:noWrap/>
            <w:vAlign w:val="center"/>
            <w:hideMark/>
          </w:tcPr>
          <w:p w14:paraId="2B4E3404"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eastAsiaTheme="majorEastAsia" w:cstheme="minorHAnsi"/>
                <w:b/>
                <w:color w:val="197D7F"/>
                <w:sz w:val="24"/>
                <w:szCs w:val="24"/>
                <w:lang w:eastAsia="es-UY"/>
              </w:rPr>
              <w:t>Instalación eléctrica</w:t>
            </w:r>
          </w:p>
        </w:tc>
        <w:tc>
          <w:tcPr>
            <w:tcW w:w="146" w:type="dxa"/>
            <w:shd w:val="clear" w:color="auto" w:fill="auto"/>
            <w:noWrap/>
            <w:vAlign w:val="center"/>
            <w:hideMark/>
          </w:tcPr>
          <w:p w14:paraId="722E5916"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280" w:type="dxa"/>
            <w:tcBorders>
              <w:right w:val="nil"/>
            </w:tcBorders>
            <w:shd w:val="clear" w:color="auto" w:fill="auto"/>
            <w:noWrap/>
            <w:vAlign w:val="center"/>
            <w:hideMark/>
          </w:tcPr>
          <w:p w14:paraId="771CA6D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471C6DC" w14:textId="77777777" w:rsidTr="001D75D6">
        <w:trPr>
          <w:trHeight w:val="105"/>
        </w:trPr>
        <w:tc>
          <w:tcPr>
            <w:tcW w:w="640" w:type="dxa"/>
            <w:tcBorders>
              <w:top w:val="nil"/>
              <w:left w:val="nil"/>
              <w:bottom w:val="nil"/>
              <w:right w:val="nil"/>
            </w:tcBorders>
            <w:shd w:val="clear" w:color="auto" w:fill="auto"/>
            <w:noWrap/>
            <w:vAlign w:val="center"/>
            <w:hideMark/>
          </w:tcPr>
          <w:p w14:paraId="0B45CCC0"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top w:val="nil"/>
              <w:left w:val="nil"/>
              <w:bottom w:val="nil"/>
              <w:right w:val="nil"/>
            </w:tcBorders>
            <w:shd w:val="clear" w:color="auto" w:fill="auto"/>
            <w:noWrap/>
            <w:vAlign w:val="center"/>
            <w:hideMark/>
          </w:tcPr>
          <w:p w14:paraId="0FCCA470"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38CD297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31BD813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4E130EE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4C2F40F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4BDBC1B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48A31A4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3433708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20C84A9" w14:textId="77777777" w:rsidTr="001D75D6">
        <w:trPr>
          <w:trHeight w:val="105"/>
        </w:trPr>
        <w:tc>
          <w:tcPr>
            <w:tcW w:w="9949" w:type="dxa"/>
            <w:gridSpan w:val="7"/>
            <w:tcBorders>
              <w:top w:val="nil"/>
              <w:left w:val="nil"/>
              <w:bottom w:val="nil"/>
              <w:right w:val="nil"/>
            </w:tcBorders>
            <w:shd w:val="clear" w:color="auto" w:fill="auto"/>
            <w:noWrap/>
            <w:vAlign w:val="center"/>
          </w:tcPr>
          <w:p w14:paraId="0BE6C68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r w:rsidRPr="00A902F1">
              <w:t>Todos los ítems según lista de chequeo técnico</w:t>
            </w:r>
          </w:p>
        </w:tc>
        <w:tc>
          <w:tcPr>
            <w:tcW w:w="146" w:type="dxa"/>
            <w:tcBorders>
              <w:top w:val="nil"/>
              <w:left w:val="nil"/>
              <w:bottom w:val="nil"/>
              <w:right w:val="nil"/>
            </w:tcBorders>
            <w:shd w:val="clear" w:color="auto" w:fill="auto"/>
            <w:noWrap/>
            <w:vAlign w:val="center"/>
          </w:tcPr>
          <w:p w14:paraId="2F5A21E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2FD24E2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328FDE5" w14:textId="77777777" w:rsidTr="001D75D6">
        <w:trPr>
          <w:trHeight w:val="105"/>
        </w:trPr>
        <w:tc>
          <w:tcPr>
            <w:tcW w:w="640" w:type="dxa"/>
            <w:tcBorders>
              <w:top w:val="nil"/>
              <w:left w:val="nil"/>
              <w:bottom w:val="nil"/>
              <w:right w:val="nil"/>
            </w:tcBorders>
            <w:shd w:val="clear" w:color="auto" w:fill="auto"/>
            <w:noWrap/>
            <w:vAlign w:val="center"/>
          </w:tcPr>
          <w:p w14:paraId="254A091C"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top w:val="nil"/>
              <w:left w:val="nil"/>
              <w:bottom w:val="nil"/>
              <w:right w:val="nil"/>
            </w:tcBorders>
            <w:shd w:val="clear" w:color="auto" w:fill="auto"/>
            <w:noWrap/>
            <w:vAlign w:val="center"/>
          </w:tcPr>
          <w:p w14:paraId="244C361D"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tcPr>
          <w:p w14:paraId="1AC4C03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tcPr>
          <w:p w14:paraId="090DE07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tcPr>
          <w:p w14:paraId="7469AFD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tcPr>
          <w:p w14:paraId="158CA1A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tcPr>
          <w:p w14:paraId="4F23555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tcPr>
          <w:p w14:paraId="198EEA1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1AB7404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099AAE9" w14:textId="77777777" w:rsidTr="001D75D6">
        <w:trPr>
          <w:trHeight w:val="270"/>
        </w:trPr>
        <w:tc>
          <w:tcPr>
            <w:tcW w:w="640" w:type="dxa"/>
            <w:tcBorders>
              <w:top w:val="nil"/>
              <w:left w:val="nil"/>
              <w:bottom w:val="nil"/>
              <w:right w:val="nil"/>
            </w:tcBorders>
            <w:shd w:val="clear" w:color="auto" w:fill="auto"/>
            <w:noWrap/>
            <w:vAlign w:val="center"/>
            <w:hideMark/>
          </w:tcPr>
          <w:p w14:paraId="56A0EC78" w14:textId="419A5BC3"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3.20</w:t>
            </w:r>
          </w:p>
        </w:tc>
        <w:tc>
          <w:tcPr>
            <w:tcW w:w="9309" w:type="dxa"/>
            <w:gridSpan w:val="6"/>
            <w:tcBorders>
              <w:top w:val="nil"/>
              <w:left w:val="nil"/>
              <w:bottom w:val="nil"/>
              <w:right w:val="nil"/>
            </w:tcBorders>
            <w:shd w:val="clear" w:color="auto" w:fill="auto"/>
            <w:noWrap/>
            <w:vAlign w:val="center"/>
            <w:hideMark/>
          </w:tcPr>
          <w:p w14:paraId="769C8CDD"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Red de </w:t>
            </w:r>
            <w:proofErr w:type="spellStart"/>
            <w:r w:rsidRPr="00A902F1">
              <w:rPr>
                <w:rFonts w:eastAsia="Times New Roman" w:cstheme="minorHAnsi"/>
                <w:sz w:val="24"/>
                <w:szCs w:val="24"/>
                <w:lang w:eastAsia="es-UY"/>
              </w:rPr>
              <w:t>energia</w:t>
            </w:r>
            <w:proofErr w:type="spellEnd"/>
            <w:r w:rsidRPr="00A902F1">
              <w:rPr>
                <w:rFonts w:eastAsia="Times New Roman" w:cstheme="minorHAnsi"/>
                <w:sz w:val="24"/>
                <w:szCs w:val="24"/>
                <w:lang w:eastAsia="es-UY"/>
              </w:rPr>
              <w:t xml:space="preserve"> eléctrica e iluminación esc. 1:100 / 1:200</w:t>
            </w:r>
          </w:p>
        </w:tc>
        <w:tc>
          <w:tcPr>
            <w:tcW w:w="146" w:type="dxa"/>
            <w:tcBorders>
              <w:top w:val="nil"/>
              <w:left w:val="nil"/>
              <w:bottom w:val="nil"/>
              <w:right w:val="nil"/>
            </w:tcBorders>
            <w:shd w:val="clear" w:color="auto" w:fill="auto"/>
            <w:noWrap/>
            <w:vAlign w:val="center"/>
            <w:hideMark/>
          </w:tcPr>
          <w:p w14:paraId="6ED4DFE3"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779DECF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EF9DA23" w14:textId="77777777" w:rsidTr="001D75D6">
        <w:trPr>
          <w:trHeight w:val="105"/>
        </w:trPr>
        <w:tc>
          <w:tcPr>
            <w:tcW w:w="640" w:type="dxa"/>
            <w:tcBorders>
              <w:top w:val="nil"/>
              <w:left w:val="nil"/>
              <w:bottom w:val="nil"/>
              <w:right w:val="nil"/>
            </w:tcBorders>
            <w:shd w:val="clear" w:color="auto" w:fill="auto"/>
            <w:noWrap/>
            <w:vAlign w:val="center"/>
            <w:hideMark/>
          </w:tcPr>
          <w:p w14:paraId="223E700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505BBB84"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6A35A489"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26F5FB61"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45B98963"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79D869F0"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7E650742"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04D45E8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623BE62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6294968" w14:textId="77777777" w:rsidTr="001D75D6">
        <w:trPr>
          <w:trHeight w:val="270"/>
        </w:trPr>
        <w:tc>
          <w:tcPr>
            <w:tcW w:w="640" w:type="dxa"/>
            <w:tcBorders>
              <w:top w:val="nil"/>
              <w:left w:val="nil"/>
              <w:bottom w:val="nil"/>
              <w:right w:val="nil"/>
            </w:tcBorders>
            <w:shd w:val="clear" w:color="auto" w:fill="auto"/>
            <w:noWrap/>
            <w:vAlign w:val="center"/>
            <w:hideMark/>
          </w:tcPr>
          <w:p w14:paraId="42323460" w14:textId="4AEE35D0"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3.21</w:t>
            </w:r>
          </w:p>
        </w:tc>
        <w:tc>
          <w:tcPr>
            <w:tcW w:w="9309" w:type="dxa"/>
            <w:gridSpan w:val="6"/>
            <w:tcBorders>
              <w:top w:val="nil"/>
              <w:left w:val="nil"/>
              <w:bottom w:val="nil"/>
              <w:right w:val="nil"/>
            </w:tcBorders>
            <w:shd w:val="clear" w:color="auto" w:fill="auto"/>
            <w:noWrap/>
            <w:vAlign w:val="center"/>
            <w:hideMark/>
          </w:tcPr>
          <w:p w14:paraId="1B10218A"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Instalación </w:t>
            </w:r>
            <w:proofErr w:type="spellStart"/>
            <w:r w:rsidRPr="00A902F1">
              <w:rPr>
                <w:rFonts w:eastAsia="Times New Roman" w:cstheme="minorHAnsi"/>
                <w:sz w:val="24"/>
                <w:szCs w:val="24"/>
                <w:lang w:eastAsia="es-UY"/>
              </w:rPr>
              <w:t>electrica</w:t>
            </w:r>
            <w:proofErr w:type="spellEnd"/>
            <w:r w:rsidRPr="00A902F1">
              <w:rPr>
                <w:rFonts w:eastAsia="Times New Roman" w:cstheme="minorHAnsi"/>
                <w:sz w:val="24"/>
                <w:szCs w:val="24"/>
                <w:lang w:eastAsia="es-UY"/>
              </w:rPr>
              <w:t xml:space="preserve"> por tipologías y sum </w:t>
            </w:r>
            <w:proofErr w:type="spellStart"/>
            <w:r w:rsidRPr="00A902F1">
              <w:rPr>
                <w:rFonts w:eastAsia="Times New Roman" w:cstheme="minorHAnsi"/>
                <w:sz w:val="24"/>
                <w:szCs w:val="24"/>
                <w:lang w:eastAsia="es-UY"/>
              </w:rPr>
              <w:t>esc</w:t>
            </w:r>
            <w:proofErr w:type="spellEnd"/>
            <w:r w:rsidRPr="00A902F1">
              <w:rPr>
                <w:rFonts w:eastAsia="Times New Roman" w:cstheme="minorHAnsi"/>
                <w:sz w:val="24"/>
                <w:szCs w:val="24"/>
                <w:lang w:eastAsia="es-UY"/>
              </w:rPr>
              <w:t xml:space="preserve"> 1:50</w:t>
            </w:r>
          </w:p>
        </w:tc>
        <w:tc>
          <w:tcPr>
            <w:tcW w:w="146" w:type="dxa"/>
            <w:tcBorders>
              <w:top w:val="nil"/>
              <w:left w:val="nil"/>
              <w:bottom w:val="nil"/>
              <w:right w:val="nil"/>
            </w:tcBorders>
            <w:shd w:val="clear" w:color="auto" w:fill="auto"/>
            <w:noWrap/>
            <w:vAlign w:val="center"/>
            <w:hideMark/>
          </w:tcPr>
          <w:p w14:paraId="54E37CBB"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3634E45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B22B54B" w14:textId="77777777" w:rsidTr="001D75D6">
        <w:trPr>
          <w:trHeight w:val="105"/>
        </w:trPr>
        <w:tc>
          <w:tcPr>
            <w:tcW w:w="640" w:type="dxa"/>
            <w:tcBorders>
              <w:top w:val="nil"/>
              <w:left w:val="nil"/>
              <w:right w:val="nil"/>
            </w:tcBorders>
            <w:shd w:val="clear" w:color="auto" w:fill="auto"/>
            <w:noWrap/>
            <w:vAlign w:val="center"/>
            <w:hideMark/>
          </w:tcPr>
          <w:p w14:paraId="18F1E629"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right w:val="nil"/>
            </w:tcBorders>
            <w:shd w:val="clear" w:color="auto" w:fill="auto"/>
            <w:noWrap/>
            <w:vAlign w:val="center"/>
            <w:hideMark/>
          </w:tcPr>
          <w:p w14:paraId="13178266"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right w:val="nil"/>
            </w:tcBorders>
            <w:shd w:val="clear" w:color="auto" w:fill="auto"/>
            <w:noWrap/>
            <w:vAlign w:val="center"/>
            <w:hideMark/>
          </w:tcPr>
          <w:p w14:paraId="07F22BD2"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right w:val="nil"/>
            </w:tcBorders>
            <w:shd w:val="clear" w:color="auto" w:fill="auto"/>
            <w:noWrap/>
            <w:vAlign w:val="center"/>
            <w:hideMark/>
          </w:tcPr>
          <w:p w14:paraId="7087C392"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right w:val="nil"/>
            </w:tcBorders>
            <w:shd w:val="clear" w:color="auto" w:fill="auto"/>
            <w:noWrap/>
            <w:vAlign w:val="center"/>
            <w:hideMark/>
          </w:tcPr>
          <w:p w14:paraId="23669F4B"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right w:val="nil"/>
            </w:tcBorders>
            <w:shd w:val="clear" w:color="auto" w:fill="auto"/>
            <w:noWrap/>
            <w:vAlign w:val="center"/>
            <w:hideMark/>
          </w:tcPr>
          <w:p w14:paraId="32F9BF69"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right w:val="nil"/>
            </w:tcBorders>
            <w:shd w:val="clear" w:color="auto" w:fill="auto"/>
            <w:noWrap/>
            <w:vAlign w:val="center"/>
            <w:hideMark/>
          </w:tcPr>
          <w:p w14:paraId="3230FDB5"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right w:val="nil"/>
            </w:tcBorders>
            <w:shd w:val="clear" w:color="auto" w:fill="auto"/>
            <w:noWrap/>
            <w:vAlign w:val="center"/>
            <w:hideMark/>
          </w:tcPr>
          <w:p w14:paraId="1C81C51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right w:val="nil"/>
            </w:tcBorders>
            <w:shd w:val="clear" w:color="auto" w:fill="auto"/>
            <w:noWrap/>
            <w:vAlign w:val="center"/>
            <w:hideMark/>
          </w:tcPr>
          <w:p w14:paraId="397225D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9FD2893" w14:textId="77777777" w:rsidTr="001D75D6">
        <w:trPr>
          <w:trHeight w:val="270"/>
        </w:trPr>
        <w:tc>
          <w:tcPr>
            <w:tcW w:w="640" w:type="dxa"/>
            <w:tcBorders>
              <w:top w:val="nil"/>
              <w:left w:val="nil"/>
              <w:bottom w:val="nil"/>
              <w:right w:val="nil"/>
            </w:tcBorders>
            <w:shd w:val="clear" w:color="auto" w:fill="auto"/>
            <w:noWrap/>
            <w:vAlign w:val="center"/>
            <w:hideMark/>
          </w:tcPr>
          <w:p w14:paraId="2D91F8AE" w14:textId="7894C650"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3.22</w:t>
            </w:r>
          </w:p>
        </w:tc>
        <w:tc>
          <w:tcPr>
            <w:tcW w:w="9309" w:type="dxa"/>
            <w:gridSpan w:val="6"/>
            <w:tcBorders>
              <w:top w:val="nil"/>
              <w:left w:val="nil"/>
              <w:bottom w:val="nil"/>
              <w:right w:val="nil"/>
            </w:tcBorders>
            <w:shd w:val="clear" w:color="auto" w:fill="auto"/>
            <w:noWrap/>
            <w:vAlign w:val="center"/>
            <w:hideMark/>
          </w:tcPr>
          <w:p w14:paraId="53FDFD8E"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Presupuesto de UTE con informe de necesidad o no de subestación</w:t>
            </w:r>
          </w:p>
        </w:tc>
        <w:tc>
          <w:tcPr>
            <w:tcW w:w="146" w:type="dxa"/>
            <w:tcBorders>
              <w:top w:val="nil"/>
              <w:left w:val="nil"/>
              <w:bottom w:val="nil"/>
              <w:right w:val="nil"/>
            </w:tcBorders>
            <w:shd w:val="clear" w:color="auto" w:fill="auto"/>
            <w:noWrap/>
            <w:vAlign w:val="center"/>
            <w:hideMark/>
          </w:tcPr>
          <w:p w14:paraId="51F52254"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4432C00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906CDB8" w14:textId="77777777" w:rsidTr="001D75D6">
        <w:trPr>
          <w:trHeight w:val="105"/>
        </w:trPr>
        <w:tc>
          <w:tcPr>
            <w:tcW w:w="640" w:type="dxa"/>
            <w:tcBorders>
              <w:top w:val="nil"/>
              <w:left w:val="nil"/>
              <w:bottom w:val="nil"/>
              <w:right w:val="nil"/>
            </w:tcBorders>
            <w:shd w:val="clear" w:color="auto" w:fill="auto"/>
            <w:noWrap/>
            <w:vAlign w:val="center"/>
            <w:hideMark/>
          </w:tcPr>
          <w:p w14:paraId="300A886A"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96" w:type="dxa"/>
            <w:tcBorders>
              <w:top w:val="nil"/>
              <w:left w:val="nil"/>
              <w:bottom w:val="nil"/>
              <w:right w:val="nil"/>
            </w:tcBorders>
            <w:shd w:val="clear" w:color="auto" w:fill="auto"/>
            <w:noWrap/>
            <w:vAlign w:val="center"/>
            <w:hideMark/>
          </w:tcPr>
          <w:p w14:paraId="1F200B66"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2B62071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6AB60E2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654A25D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6899A47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6947EF8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07BDF18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1CE6B05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97B72DD" w14:textId="77777777" w:rsidTr="001D75D6">
        <w:trPr>
          <w:trHeight w:val="300"/>
        </w:trPr>
        <w:tc>
          <w:tcPr>
            <w:tcW w:w="640" w:type="dxa"/>
            <w:shd w:val="clear" w:color="auto" w:fill="auto"/>
            <w:noWrap/>
            <w:vAlign w:val="center"/>
            <w:hideMark/>
          </w:tcPr>
          <w:p w14:paraId="750EF1D1"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ascii="Calibri" w:eastAsia="Times New Roman" w:hAnsi="Calibri" w:cs="Calibri"/>
                <w:b/>
                <w:bCs/>
                <w:color w:val="197D7F"/>
                <w:sz w:val="18"/>
                <w:szCs w:val="18"/>
                <w:lang w:eastAsia="es-UY"/>
              </w:rPr>
              <w:t> </w:t>
            </w:r>
          </w:p>
          <w:p w14:paraId="595FE74B"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p>
        </w:tc>
        <w:tc>
          <w:tcPr>
            <w:tcW w:w="9309" w:type="dxa"/>
            <w:gridSpan w:val="6"/>
            <w:shd w:val="clear" w:color="auto" w:fill="auto"/>
            <w:noWrap/>
            <w:vAlign w:val="center"/>
            <w:hideMark/>
          </w:tcPr>
          <w:p w14:paraId="4F391890" w14:textId="77777777" w:rsidR="00A902F1" w:rsidRPr="00143C17" w:rsidRDefault="00A902F1" w:rsidP="00A902F1">
            <w:pPr>
              <w:spacing w:after="0" w:line="240" w:lineRule="auto"/>
              <w:rPr>
                <w:rFonts w:eastAsiaTheme="majorEastAsia" w:cstheme="minorHAnsi"/>
                <w:b/>
                <w:color w:val="197D7F"/>
                <w:sz w:val="24"/>
                <w:szCs w:val="24"/>
                <w:lang w:eastAsia="es-UY"/>
              </w:rPr>
            </w:pPr>
            <w:r w:rsidRPr="00143C17">
              <w:rPr>
                <w:rFonts w:eastAsiaTheme="majorEastAsia" w:cstheme="minorHAnsi"/>
                <w:b/>
                <w:color w:val="197D7F"/>
                <w:sz w:val="24"/>
                <w:szCs w:val="24"/>
                <w:lang w:eastAsia="es-UY"/>
              </w:rPr>
              <w:t>Otros</w:t>
            </w:r>
          </w:p>
        </w:tc>
        <w:tc>
          <w:tcPr>
            <w:tcW w:w="146" w:type="dxa"/>
            <w:shd w:val="clear" w:color="auto" w:fill="auto"/>
            <w:noWrap/>
            <w:vAlign w:val="center"/>
            <w:hideMark/>
          </w:tcPr>
          <w:p w14:paraId="5C7030DD"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280" w:type="dxa"/>
            <w:tcBorders>
              <w:right w:val="nil"/>
            </w:tcBorders>
            <w:shd w:val="clear" w:color="auto" w:fill="auto"/>
            <w:noWrap/>
            <w:vAlign w:val="center"/>
            <w:hideMark/>
          </w:tcPr>
          <w:p w14:paraId="570F855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DCD61DD" w14:textId="77777777" w:rsidTr="001D75D6">
        <w:trPr>
          <w:trHeight w:val="105"/>
        </w:trPr>
        <w:tc>
          <w:tcPr>
            <w:tcW w:w="640" w:type="dxa"/>
            <w:tcBorders>
              <w:top w:val="nil"/>
              <w:left w:val="nil"/>
              <w:bottom w:val="nil"/>
              <w:right w:val="nil"/>
            </w:tcBorders>
            <w:shd w:val="clear" w:color="auto" w:fill="auto"/>
            <w:noWrap/>
            <w:vAlign w:val="center"/>
            <w:hideMark/>
          </w:tcPr>
          <w:p w14:paraId="5FF23F5B"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96" w:type="dxa"/>
            <w:tcBorders>
              <w:top w:val="nil"/>
              <w:left w:val="nil"/>
              <w:bottom w:val="nil"/>
              <w:right w:val="nil"/>
            </w:tcBorders>
            <w:shd w:val="clear" w:color="auto" w:fill="auto"/>
            <w:noWrap/>
            <w:vAlign w:val="center"/>
            <w:hideMark/>
          </w:tcPr>
          <w:p w14:paraId="6B75734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13D54AB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78A0C83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4B2DCF7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377D71E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6288A5E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2F51851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656B3B4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1519D94" w14:textId="77777777" w:rsidTr="001D75D6">
        <w:trPr>
          <w:trHeight w:val="105"/>
        </w:trPr>
        <w:tc>
          <w:tcPr>
            <w:tcW w:w="9949" w:type="dxa"/>
            <w:gridSpan w:val="7"/>
            <w:tcBorders>
              <w:top w:val="nil"/>
              <w:left w:val="nil"/>
              <w:bottom w:val="nil"/>
              <w:right w:val="nil"/>
            </w:tcBorders>
            <w:shd w:val="clear" w:color="auto" w:fill="auto"/>
            <w:noWrap/>
            <w:vAlign w:val="center"/>
          </w:tcPr>
          <w:p w14:paraId="2B30440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r w:rsidRPr="00A902F1">
              <w:t>Todos los ítems según lista de chequeo técnico</w:t>
            </w:r>
          </w:p>
        </w:tc>
        <w:tc>
          <w:tcPr>
            <w:tcW w:w="146" w:type="dxa"/>
            <w:tcBorders>
              <w:top w:val="nil"/>
              <w:left w:val="nil"/>
              <w:bottom w:val="nil"/>
              <w:right w:val="nil"/>
            </w:tcBorders>
            <w:shd w:val="clear" w:color="auto" w:fill="auto"/>
            <w:noWrap/>
            <w:vAlign w:val="center"/>
          </w:tcPr>
          <w:p w14:paraId="75AEE48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5183333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E78D4BA" w14:textId="77777777" w:rsidTr="001D75D6">
        <w:trPr>
          <w:trHeight w:val="105"/>
        </w:trPr>
        <w:tc>
          <w:tcPr>
            <w:tcW w:w="9949" w:type="dxa"/>
            <w:gridSpan w:val="7"/>
            <w:tcBorders>
              <w:top w:val="nil"/>
              <w:left w:val="nil"/>
              <w:bottom w:val="nil"/>
              <w:right w:val="nil"/>
            </w:tcBorders>
            <w:shd w:val="clear" w:color="auto" w:fill="auto"/>
            <w:noWrap/>
            <w:vAlign w:val="center"/>
          </w:tcPr>
          <w:p w14:paraId="2316F841" w14:textId="77777777" w:rsidR="00A902F1" w:rsidRPr="00A902F1" w:rsidRDefault="00A902F1" w:rsidP="00A902F1">
            <w:pPr>
              <w:spacing w:after="0" w:line="240" w:lineRule="auto"/>
            </w:pPr>
          </w:p>
        </w:tc>
        <w:tc>
          <w:tcPr>
            <w:tcW w:w="146" w:type="dxa"/>
            <w:tcBorders>
              <w:top w:val="nil"/>
              <w:left w:val="nil"/>
              <w:bottom w:val="nil"/>
              <w:right w:val="nil"/>
            </w:tcBorders>
            <w:shd w:val="clear" w:color="auto" w:fill="auto"/>
            <w:noWrap/>
            <w:vAlign w:val="center"/>
          </w:tcPr>
          <w:p w14:paraId="433EA60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tcPr>
          <w:p w14:paraId="5573971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282419D" w14:textId="77777777" w:rsidTr="001D75D6">
        <w:trPr>
          <w:trHeight w:val="270"/>
        </w:trPr>
        <w:tc>
          <w:tcPr>
            <w:tcW w:w="640" w:type="dxa"/>
            <w:tcBorders>
              <w:top w:val="nil"/>
              <w:left w:val="nil"/>
              <w:bottom w:val="nil"/>
              <w:right w:val="nil"/>
            </w:tcBorders>
            <w:shd w:val="clear" w:color="auto" w:fill="auto"/>
            <w:noWrap/>
            <w:vAlign w:val="center"/>
          </w:tcPr>
          <w:p w14:paraId="0C85CF52" w14:textId="65B3D746"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3.23</w:t>
            </w:r>
          </w:p>
        </w:tc>
        <w:tc>
          <w:tcPr>
            <w:tcW w:w="9309" w:type="dxa"/>
            <w:gridSpan w:val="6"/>
            <w:tcBorders>
              <w:top w:val="nil"/>
              <w:left w:val="nil"/>
              <w:bottom w:val="nil"/>
              <w:right w:val="nil"/>
            </w:tcBorders>
            <w:shd w:val="clear" w:color="auto" w:fill="auto"/>
            <w:noWrap/>
            <w:vAlign w:val="center"/>
          </w:tcPr>
          <w:p w14:paraId="046F37E9"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Planta de coordinación de planta baja general del conjunto </w:t>
            </w:r>
          </w:p>
        </w:tc>
        <w:tc>
          <w:tcPr>
            <w:tcW w:w="146" w:type="dxa"/>
            <w:tcBorders>
              <w:top w:val="nil"/>
              <w:left w:val="nil"/>
              <w:bottom w:val="nil"/>
              <w:right w:val="nil"/>
            </w:tcBorders>
            <w:shd w:val="clear" w:color="auto" w:fill="auto"/>
            <w:noWrap/>
            <w:vAlign w:val="center"/>
          </w:tcPr>
          <w:p w14:paraId="39C0A52F"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tcPr>
          <w:p w14:paraId="2E8DD71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1590E92" w14:textId="77777777" w:rsidTr="001D75D6">
        <w:trPr>
          <w:trHeight w:val="57"/>
        </w:trPr>
        <w:tc>
          <w:tcPr>
            <w:tcW w:w="640" w:type="dxa"/>
            <w:tcBorders>
              <w:top w:val="nil"/>
              <w:left w:val="nil"/>
              <w:bottom w:val="nil"/>
              <w:right w:val="nil"/>
            </w:tcBorders>
            <w:shd w:val="clear" w:color="auto" w:fill="auto"/>
            <w:noWrap/>
            <w:vAlign w:val="center"/>
          </w:tcPr>
          <w:p w14:paraId="2A1BE1DA" w14:textId="77777777" w:rsidR="00A902F1" w:rsidRPr="00A902F1" w:rsidRDefault="00A902F1" w:rsidP="00A902F1">
            <w:pPr>
              <w:spacing w:after="0" w:line="240" w:lineRule="auto"/>
              <w:rPr>
                <w:rFonts w:eastAsia="Times New Roman" w:cstheme="minorHAnsi"/>
                <w:sz w:val="24"/>
                <w:szCs w:val="24"/>
                <w:lang w:eastAsia="es-UY"/>
              </w:rPr>
            </w:pPr>
          </w:p>
        </w:tc>
        <w:tc>
          <w:tcPr>
            <w:tcW w:w="9309" w:type="dxa"/>
            <w:gridSpan w:val="6"/>
            <w:tcBorders>
              <w:top w:val="nil"/>
              <w:left w:val="nil"/>
              <w:bottom w:val="nil"/>
              <w:right w:val="nil"/>
            </w:tcBorders>
            <w:shd w:val="clear" w:color="auto" w:fill="auto"/>
            <w:noWrap/>
            <w:vAlign w:val="center"/>
          </w:tcPr>
          <w:p w14:paraId="0AB43C6B"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tcPr>
          <w:p w14:paraId="3F7E8EA4"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tcPr>
          <w:p w14:paraId="7533052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0AA689E" w14:textId="77777777" w:rsidTr="001D75D6">
        <w:trPr>
          <w:trHeight w:val="270"/>
        </w:trPr>
        <w:tc>
          <w:tcPr>
            <w:tcW w:w="640" w:type="dxa"/>
            <w:tcBorders>
              <w:top w:val="nil"/>
              <w:left w:val="nil"/>
              <w:bottom w:val="nil"/>
              <w:right w:val="nil"/>
            </w:tcBorders>
            <w:shd w:val="clear" w:color="auto" w:fill="auto"/>
            <w:noWrap/>
            <w:vAlign w:val="center"/>
            <w:hideMark/>
          </w:tcPr>
          <w:p w14:paraId="1090BE73" w14:textId="1C124E9B"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3.24</w:t>
            </w:r>
          </w:p>
        </w:tc>
        <w:tc>
          <w:tcPr>
            <w:tcW w:w="9309" w:type="dxa"/>
            <w:gridSpan w:val="6"/>
            <w:tcBorders>
              <w:top w:val="nil"/>
              <w:left w:val="nil"/>
              <w:bottom w:val="nil"/>
              <w:right w:val="nil"/>
            </w:tcBorders>
            <w:shd w:val="clear" w:color="auto" w:fill="auto"/>
            <w:noWrap/>
            <w:vAlign w:val="center"/>
            <w:hideMark/>
          </w:tcPr>
          <w:p w14:paraId="1BE6F93A"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Plano proyecto de señalamiento (en caso de cooperativa de propietarios)</w:t>
            </w:r>
          </w:p>
        </w:tc>
        <w:tc>
          <w:tcPr>
            <w:tcW w:w="146" w:type="dxa"/>
            <w:tcBorders>
              <w:top w:val="nil"/>
              <w:left w:val="nil"/>
              <w:bottom w:val="nil"/>
              <w:right w:val="nil"/>
            </w:tcBorders>
            <w:shd w:val="clear" w:color="auto" w:fill="auto"/>
            <w:noWrap/>
            <w:vAlign w:val="center"/>
            <w:hideMark/>
          </w:tcPr>
          <w:p w14:paraId="06F3E96F"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564F061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07B5FEF" w14:textId="77777777" w:rsidTr="001D75D6">
        <w:trPr>
          <w:trHeight w:val="105"/>
        </w:trPr>
        <w:tc>
          <w:tcPr>
            <w:tcW w:w="640" w:type="dxa"/>
            <w:tcBorders>
              <w:top w:val="nil"/>
              <w:left w:val="nil"/>
              <w:bottom w:val="nil"/>
              <w:right w:val="nil"/>
            </w:tcBorders>
            <w:shd w:val="clear" w:color="auto" w:fill="auto"/>
            <w:noWrap/>
            <w:vAlign w:val="center"/>
            <w:hideMark/>
          </w:tcPr>
          <w:p w14:paraId="147C4653"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7EA29838"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3EB693C8"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7D5027CF"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07142D55"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2C1BD68B"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430262F8"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4D9BA11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667F661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C8341C8" w14:textId="77777777" w:rsidTr="001D75D6">
        <w:trPr>
          <w:trHeight w:val="270"/>
        </w:trPr>
        <w:tc>
          <w:tcPr>
            <w:tcW w:w="640" w:type="dxa"/>
            <w:tcBorders>
              <w:top w:val="nil"/>
              <w:left w:val="nil"/>
              <w:bottom w:val="nil"/>
              <w:right w:val="nil"/>
            </w:tcBorders>
            <w:shd w:val="clear" w:color="auto" w:fill="auto"/>
            <w:noWrap/>
            <w:vAlign w:val="center"/>
            <w:hideMark/>
          </w:tcPr>
          <w:p w14:paraId="581C31C8" w14:textId="6D7F3C49"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3.25</w:t>
            </w:r>
          </w:p>
        </w:tc>
        <w:tc>
          <w:tcPr>
            <w:tcW w:w="9309" w:type="dxa"/>
            <w:gridSpan w:val="6"/>
            <w:tcBorders>
              <w:top w:val="nil"/>
              <w:left w:val="nil"/>
              <w:bottom w:val="nil"/>
              <w:right w:val="nil"/>
            </w:tcBorders>
            <w:shd w:val="clear" w:color="auto" w:fill="auto"/>
            <w:noWrap/>
            <w:vAlign w:val="center"/>
            <w:hideMark/>
          </w:tcPr>
          <w:p w14:paraId="4CAEBD51" w14:textId="38C4AF2D" w:rsidR="001D75D6" w:rsidRPr="00A902F1" w:rsidRDefault="00A902F1" w:rsidP="00A902F1">
            <w:pPr>
              <w:spacing w:after="0" w:line="240" w:lineRule="auto"/>
              <w:rPr>
                <w:rFonts w:eastAsia="Times New Roman" w:cstheme="minorHAnsi"/>
                <w:sz w:val="24"/>
                <w:szCs w:val="24"/>
                <w:lang w:eastAsia="es-UY"/>
              </w:rPr>
            </w:pPr>
            <w:proofErr w:type="spellStart"/>
            <w:r w:rsidRPr="00A902F1">
              <w:rPr>
                <w:rFonts w:eastAsia="Times New Roman" w:cstheme="minorHAnsi"/>
                <w:sz w:val="24"/>
                <w:szCs w:val="24"/>
                <w:lang w:eastAsia="es-UY"/>
              </w:rPr>
              <w:t>Graficación</w:t>
            </w:r>
            <w:proofErr w:type="spellEnd"/>
            <w:r w:rsidRPr="00A902F1">
              <w:rPr>
                <w:rFonts w:eastAsia="Times New Roman" w:cstheme="minorHAnsi"/>
                <w:sz w:val="24"/>
                <w:szCs w:val="24"/>
                <w:lang w:eastAsia="es-UY"/>
              </w:rPr>
              <w:t xml:space="preserve"> de servidumbres dentro y/o fuera del predio.</w:t>
            </w:r>
          </w:p>
        </w:tc>
        <w:tc>
          <w:tcPr>
            <w:tcW w:w="146" w:type="dxa"/>
            <w:tcBorders>
              <w:top w:val="nil"/>
              <w:left w:val="nil"/>
              <w:bottom w:val="nil"/>
              <w:right w:val="nil"/>
            </w:tcBorders>
            <w:shd w:val="clear" w:color="auto" w:fill="auto"/>
            <w:noWrap/>
            <w:vAlign w:val="center"/>
            <w:hideMark/>
          </w:tcPr>
          <w:p w14:paraId="66A1A956"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62EA2B1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2FAA346" w14:textId="77777777" w:rsidTr="001D75D6">
        <w:trPr>
          <w:trHeight w:val="105"/>
        </w:trPr>
        <w:tc>
          <w:tcPr>
            <w:tcW w:w="640" w:type="dxa"/>
            <w:tcBorders>
              <w:top w:val="nil"/>
              <w:left w:val="nil"/>
              <w:bottom w:val="nil"/>
              <w:right w:val="nil"/>
            </w:tcBorders>
            <w:shd w:val="clear" w:color="auto" w:fill="auto"/>
            <w:noWrap/>
            <w:vAlign w:val="center"/>
            <w:hideMark/>
          </w:tcPr>
          <w:p w14:paraId="627F733D"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4E74E657"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75B5891E"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505A4B38"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33047EFB"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4E8842A4"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5C717727"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07F4EA6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59D09BE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6069843" w14:textId="77777777" w:rsidTr="001D75D6">
        <w:trPr>
          <w:trHeight w:val="270"/>
        </w:trPr>
        <w:tc>
          <w:tcPr>
            <w:tcW w:w="640" w:type="dxa"/>
            <w:tcBorders>
              <w:top w:val="nil"/>
              <w:left w:val="nil"/>
              <w:bottom w:val="nil"/>
              <w:right w:val="nil"/>
            </w:tcBorders>
            <w:shd w:val="clear" w:color="auto" w:fill="auto"/>
            <w:noWrap/>
            <w:vAlign w:val="center"/>
            <w:hideMark/>
          </w:tcPr>
          <w:p w14:paraId="5456758B" w14:textId="716B2E9A"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3.26</w:t>
            </w:r>
          </w:p>
        </w:tc>
        <w:tc>
          <w:tcPr>
            <w:tcW w:w="9309" w:type="dxa"/>
            <w:gridSpan w:val="6"/>
            <w:tcBorders>
              <w:top w:val="nil"/>
              <w:left w:val="nil"/>
              <w:bottom w:val="nil"/>
              <w:right w:val="nil"/>
            </w:tcBorders>
            <w:shd w:val="clear" w:color="auto" w:fill="auto"/>
            <w:noWrap/>
            <w:vAlign w:val="center"/>
            <w:hideMark/>
          </w:tcPr>
          <w:p w14:paraId="13E8296B"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Otros</w:t>
            </w:r>
          </w:p>
        </w:tc>
        <w:tc>
          <w:tcPr>
            <w:tcW w:w="146" w:type="dxa"/>
            <w:tcBorders>
              <w:top w:val="nil"/>
              <w:left w:val="nil"/>
              <w:bottom w:val="nil"/>
              <w:right w:val="nil"/>
            </w:tcBorders>
            <w:shd w:val="clear" w:color="auto" w:fill="auto"/>
            <w:noWrap/>
            <w:vAlign w:val="center"/>
            <w:hideMark/>
          </w:tcPr>
          <w:p w14:paraId="4C89B221"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5983880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BC1A744" w14:textId="77777777" w:rsidTr="001D75D6">
        <w:trPr>
          <w:trHeight w:val="105"/>
        </w:trPr>
        <w:tc>
          <w:tcPr>
            <w:tcW w:w="640" w:type="dxa"/>
            <w:tcBorders>
              <w:top w:val="nil"/>
              <w:left w:val="nil"/>
              <w:bottom w:val="nil"/>
              <w:right w:val="nil"/>
            </w:tcBorders>
            <w:shd w:val="clear" w:color="auto" w:fill="auto"/>
            <w:noWrap/>
            <w:vAlign w:val="center"/>
            <w:hideMark/>
          </w:tcPr>
          <w:p w14:paraId="660C17C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96" w:type="dxa"/>
            <w:tcBorders>
              <w:top w:val="nil"/>
              <w:left w:val="nil"/>
              <w:bottom w:val="nil"/>
              <w:right w:val="nil"/>
            </w:tcBorders>
            <w:shd w:val="clear" w:color="auto" w:fill="auto"/>
            <w:noWrap/>
            <w:vAlign w:val="center"/>
            <w:hideMark/>
          </w:tcPr>
          <w:p w14:paraId="78F84A03"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683C3B71"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69C13CAF"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3541EF39"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tcBorders>
              <w:top w:val="nil"/>
              <w:left w:val="nil"/>
              <w:bottom w:val="nil"/>
              <w:right w:val="nil"/>
            </w:tcBorders>
            <w:shd w:val="clear" w:color="auto" w:fill="auto"/>
            <w:noWrap/>
            <w:vAlign w:val="center"/>
            <w:hideMark/>
          </w:tcPr>
          <w:p w14:paraId="3D833BE4" w14:textId="77777777" w:rsidR="00A902F1" w:rsidRPr="00A902F1" w:rsidRDefault="00A902F1" w:rsidP="00A902F1">
            <w:pPr>
              <w:spacing w:after="0" w:line="240" w:lineRule="auto"/>
              <w:rPr>
                <w:rFonts w:eastAsia="Times New Roman" w:cstheme="minorHAnsi"/>
                <w:sz w:val="24"/>
                <w:szCs w:val="24"/>
                <w:lang w:eastAsia="es-UY"/>
              </w:rPr>
            </w:pPr>
          </w:p>
        </w:tc>
        <w:tc>
          <w:tcPr>
            <w:tcW w:w="4253" w:type="dxa"/>
            <w:tcBorders>
              <w:top w:val="nil"/>
              <w:left w:val="nil"/>
              <w:bottom w:val="nil"/>
              <w:right w:val="nil"/>
            </w:tcBorders>
            <w:shd w:val="clear" w:color="auto" w:fill="auto"/>
            <w:noWrap/>
            <w:vAlign w:val="center"/>
            <w:hideMark/>
          </w:tcPr>
          <w:p w14:paraId="6E9D8007"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2B45837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24D0DD2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65CF7F7" w14:textId="77777777" w:rsidTr="001D75D6">
        <w:trPr>
          <w:trHeight w:val="270"/>
        </w:trPr>
        <w:tc>
          <w:tcPr>
            <w:tcW w:w="640" w:type="dxa"/>
            <w:tcBorders>
              <w:top w:val="nil"/>
              <w:left w:val="nil"/>
              <w:bottom w:val="nil"/>
              <w:right w:val="nil"/>
            </w:tcBorders>
            <w:shd w:val="clear" w:color="auto" w:fill="auto"/>
            <w:noWrap/>
            <w:vAlign w:val="center"/>
            <w:hideMark/>
          </w:tcPr>
          <w:p w14:paraId="4F3AC414" w14:textId="731BCF03" w:rsidR="00A902F1" w:rsidRPr="00A902F1" w:rsidRDefault="004C1E0F" w:rsidP="00A902F1">
            <w:pPr>
              <w:spacing w:after="0" w:line="240" w:lineRule="auto"/>
              <w:rPr>
                <w:rFonts w:eastAsia="Times New Roman" w:cstheme="minorHAnsi"/>
                <w:sz w:val="24"/>
                <w:szCs w:val="24"/>
                <w:lang w:eastAsia="es-UY"/>
              </w:rPr>
            </w:pPr>
            <w:r>
              <w:rPr>
                <w:rFonts w:eastAsia="Times New Roman" w:cstheme="minorHAnsi"/>
                <w:sz w:val="24"/>
                <w:szCs w:val="24"/>
                <w:lang w:eastAsia="es-UY"/>
              </w:rPr>
              <w:t>3.27</w:t>
            </w:r>
          </w:p>
        </w:tc>
        <w:tc>
          <w:tcPr>
            <w:tcW w:w="9309" w:type="dxa"/>
            <w:gridSpan w:val="6"/>
            <w:tcBorders>
              <w:top w:val="nil"/>
              <w:left w:val="nil"/>
              <w:bottom w:val="nil"/>
              <w:right w:val="nil"/>
            </w:tcBorders>
            <w:shd w:val="clear" w:color="auto" w:fill="auto"/>
            <w:noWrap/>
            <w:vAlign w:val="center"/>
            <w:hideMark/>
          </w:tcPr>
          <w:p w14:paraId="1C810E28"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Documentos de respaldo</w:t>
            </w:r>
          </w:p>
        </w:tc>
        <w:tc>
          <w:tcPr>
            <w:tcW w:w="146" w:type="dxa"/>
            <w:tcBorders>
              <w:top w:val="nil"/>
              <w:left w:val="nil"/>
              <w:bottom w:val="nil"/>
              <w:right w:val="nil"/>
            </w:tcBorders>
            <w:shd w:val="clear" w:color="auto" w:fill="auto"/>
            <w:noWrap/>
            <w:vAlign w:val="center"/>
            <w:hideMark/>
          </w:tcPr>
          <w:p w14:paraId="1E08D4AC"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tcBorders>
              <w:top w:val="nil"/>
              <w:left w:val="nil"/>
              <w:bottom w:val="nil"/>
              <w:right w:val="nil"/>
            </w:tcBorders>
            <w:shd w:val="clear" w:color="auto" w:fill="auto"/>
            <w:noWrap/>
            <w:vAlign w:val="center"/>
            <w:hideMark/>
          </w:tcPr>
          <w:p w14:paraId="53D3908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CD54520" w14:textId="77777777" w:rsidTr="001D75D6">
        <w:trPr>
          <w:trHeight w:val="105"/>
        </w:trPr>
        <w:tc>
          <w:tcPr>
            <w:tcW w:w="640" w:type="dxa"/>
            <w:tcBorders>
              <w:top w:val="nil"/>
              <w:left w:val="nil"/>
              <w:bottom w:val="nil"/>
              <w:right w:val="nil"/>
            </w:tcBorders>
            <w:shd w:val="clear" w:color="auto" w:fill="auto"/>
            <w:vAlign w:val="center"/>
            <w:hideMark/>
          </w:tcPr>
          <w:p w14:paraId="67A1A5E8"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96" w:type="dxa"/>
            <w:tcBorders>
              <w:top w:val="nil"/>
              <w:left w:val="nil"/>
              <w:bottom w:val="nil"/>
              <w:right w:val="nil"/>
            </w:tcBorders>
            <w:shd w:val="clear" w:color="auto" w:fill="auto"/>
            <w:noWrap/>
            <w:vAlign w:val="center"/>
            <w:hideMark/>
          </w:tcPr>
          <w:p w14:paraId="3F6693C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5D3FA1E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6D33746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6A06ABC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tcBorders>
              <w:top w:val="nil"/>
              <w:left w:val="nil"/>
              <w:bottom w:val="nil"/>
              <w:right w:val="nil"/>
            </w:tcBorders>
            <w:shd w:val="clear" w:color="auto" w:fill="auto"/>
            <w:noWrap/>
            <w:vAlign w:val="center"/>
            <w:hideMark/>
          </w:tcPr>
          <w:p w14:paraId="1CF8C90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53" w:type="dxa"/>
            <w:tcBorders>
              <w:top w:val="nil"/>
              <w:left w:val="nil"/>
              <w:bottom w:val="nil"/>
              <w:right w:val="nil"/>
            </w:tcBorders>
            <w:shd w:val="clear" w:color="auto" w:fill="auto"/>
            <w:noWrap/>
            <w:vAlign w:val="center"/>
            <w:hideMark/>
          </w:tcPr>
          <w:p w14:paraId="0F452CA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6BCE8FA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tcBorders>
              <w:top w:val="nil"/>
              <w:left w:val="nil"/>
              <w:bottom w:val="nil"/>
              <w:right w:val="nil"/>
            </w:tcBorders>
            <w:shd w:val="clear" w:color="auto" w:fill="auto"/>
            <w:noWrap/>
            <w:vAlign w:val="center"/>
            <w:hideMark/>
          </w:tcPr>
          <w:p w14:paraId="6E68FD9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bl>
    <w:p w14:paraId="2CC9AA2D" w14:textId="77777777" w:rsidR="00A902F1" w:rsidRPr="00A902F1" w:rsidRDefault="00A902F1" w:rsidP="00A902F1">
      <w:pPr>
        <w:spacing w:after="0" w:line="240" w:lineRule="auto"/>
        <w:ind w:left="708"/>
        <w:jc w:val="both"/>
        <w:rPr>
          <w:rFonts w:eastAsia="Times New Roman" w:cstheme="minorHAnsi"/>
          <w:szCs w:val="24"/>
          <w:lang w:eastAsia="es-UY"/>
        </w:rPr>
      </w:pPr>
      <w:r w:rsidRPr="00A902F1">
        <w:rPr>
          <w:rFonts w:eastAsia="Times New Roman" w:cstheme="minorHAnsi"/>
          <w:szCs w:val="24"/>
          <w:lang w:eastAsia="es-UY"/>
        </w:rPr>
        <w:t xml:space="preserve">Se incorporarán en este ítem los archivos de respaldo del proyecto de arquitectura y estructura en el formato original (archivos de texto, planillas de cálculo, archivos CAD). </w:t>
      </w:r>
    </w:p>
    <w:p w14:paraId="4F925A1C" w14:textId="77777777" w:rsidR="00A902F1" w:rsidRPr="00143C17" w:rsidRDefault="00A902F1" w:rsidP="00A902F1">
      <w:pPr>
        <w:keepNext/>
        <w:keepLines/>
        <w:spacing w:before="240" w:after="240" w:line="240" w:lineRule="auto"/>
        <w:jc w:val="both"/>
        <w:outlineLvl w:val="2"/>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INGENIERIA</w:t>
      </w:r>
    </w:p>
    <w:tbl>
      <w:tblPr>
        <w:tblW w:w="8692" w:type="dxa"/>
        <w:tblInd w:w="10" w:type="dxa"/>
        <w:tblCellMar>
          <w:left w:w="70" w:type="dxa"/>
          <w:right w:w="70" w:type="dxa"/>
        </w:tblCellMar>
        <w:tblLook w:val="04A0" w:firstRow="1" w:lastRow="0" w:firstColumn="1" w:lastColumn="0" w:noHBand="0" w:noVBand="1"/>
      </w:tblPr>
      <w:tblGrid>
        <w:gridCol w:w="640"/>
        <w:gridCol w:w="560"/>
        <w:gridCol w:w="1480"/>
        <w:gridCol w:w="1380"/>
        <w:gridCol w:w="1440"/>
        <w:gridCol w:w="146"/>
        <w:gridCol w:w="2620"/>
        <w:gridCol w:w="146"/>
        <w:gridCol w:w="280"/>
      </w:tblGrid>
      <w:tr w:rsidR="00143C17" w:rsidRPr="00143C17" w14:paraId="364E7089" w14:textId="77777777" w:rsidTr="00A902F1">
        <w:trPr>
          <w:trHeight w:val="300"/>
        </w:trPr>
        <w:tc>
          <w:tcPr>
            <w:tcW w:w="640" w:type="dxa"/>
            <w:shd w:val="clear" w:color="auto" w:fill="auto"/>
            <w:noWrap/>
            <w:vAlign w:val="center"/>
            <w:hideMark/>
          </w:tcPr>
          <w:p w14:paraId="3C97D53D" w14:textId="77777777" w:rsidR="00A902F1" w:rsidRPr="00143C17" w:rsidRDefault="00A902F1" w:rsidP="00A902F1">
            <w:pPr>
              <w:spacing w:after="0" w:line="240" w:lineRule="auto"/>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 </w:t>
            </w:r>
          </w:p>
        </w:tc>
        <w:tc>
          <w:tcPr>
            <w:tcW w:w="7626" w:type="dxa"/>
            <w:gridSpan w:val="6"/>
            <w:shd w:val="clear" w:color="auto" w:fill="auto"/>
            <w:noWrap/>
            <w:vAlign w:val="center"/>
            <w:hideMark/>
          </w:tcPr>
          <w:p w14:paraId="27DC62AC" w14:textId="77777777" w:rsidR="00A902F1" w:rsidRPr="00143C17" w:rsidRDefault="00A902F1" w:rsidP="00A902F1">
            <w:pPr>
              <w:numPr>
                <w:ilvl w:val="0"/>
                <w:numId w:val="17"/>
              </w:numPr>
              <w:spacing w:after="0" w:line="240" w:lineRule="auto"/>
              <w:contextualSpacing/>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Estructura</w:t>
            </w:r>
          </w:p>
        </w:tc>
        <w:tc>
          <w:tcPr>
            <w:tcW w:w="146" w:type="dxa"/>
            <w:shd w:val="clear" w:color="auto" w:fill="auto"/>
            <w:noWrap/>
            <w:vAlign w:val="center"/>
            <w:hideMark/>
          </w:tcPr>
          <w:p w14:paraId="4CC22E56"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p>
        </w:tc>
        <w:tc>
          <w:tcPr>
            <w:tcW w:w="280" w:type="dxa"/>
            <w:shd w:val="clear" w:color="auto" w:fill="auto"/>
            <w:noWrap/>
            <w:vAlign w:val="center"/>
            <w:hideMark/>
          </w:tcPr>
          <w:p w14:paraId="50786884" w14:textId="77777777" w:rsidR="00A902F1" w:rsidRPr="00143C17" w:rsidRDefault="00A902F1" w:rsidP="00A902F1">
            <w:pPr>
              <w:spacing w:after="0" w:line="240" w:lineRule="auto"/>
              <w:rPr>
                <w:rFonts w:ascii="Times New Roman" w:eastAsia="Times New Roman" w:hAnsi="Times New Roman" w:cs="Times New Roman"/>
                <w:color w:val="197D7F"/>
                <w:sz w:val="20"/>
                <w:szCs w:val="20"/>
                <w:lang w:eastAsia="es-UY"/>
              </w:rPr>
            </w:pPr>
          </w:p>
        </w:tc>
      </w:tr>
      <w:tr w:rsidR="00A902F1" w:rsidRPr="00A902F1" w14:paraId="187E2EF2" w14:textId="77777777" w:rsidTr="00A902F1">
        <w:trPr>
          <w:trHeight w:val="105"/>
        </w:trPr>
        <w:tc>
          <w:tcPr>
            <w:tcW w:w="640" w:type="dxa"/>
            <w:shd w:val="clear" w:color="auto" w:fill="auto"/>
            <w:noWrap/>
            <w:vAlign w:val="center"/>
            <w:hideMark/>
          </w:tcPr>
          <w:p w14:paraId="7A4016C6"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60" w:type="dxa"/>
            <w:shd w:val="clear" w:color="auto" w:fill="auto"/>
            <w:noWrap/>
            <w:vAlign w:val="center"/>
            <w:hideMark/>
          </w:tcPr>
          <w:p w14:paraId="07B6B66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shd w:val="clear" w:color="auto" w:fill="auto"/>
            <w:noWrap/>
            <w:vAlign w:val="center"/>
            <w:hideMark/>
          </w:tcPr>
          <w:p w14:paraId="078116E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shd w:val="clear" w:color="auto" w:fill="auto"/>
            <w:noWrap/>
            <w:vAlign w:val="center"/>
            <w:hideMark/>
          </w:tcPr>
          <w:p w14:paraId="7E57F18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shd w:val="clear" w:color="auto" w:fill="auto"/>
            <w:noWrap/>
            <w:vAlign w:val="center"/>
            <w:hideMark/>
          </w:tcPr>
          <w:p w14:paraId="0ED8E96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noWrap/>
            <w:vAlign w:val="center"/>
            <w:hideMark/>
          </w:tcPr>
          <w:p w14:paraId="327F2B4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620" w:type="dxa"/>
            <w:shd w:val="clear" w:color="auto" w:fill="auto"/>
            <w:noWrap/>
            <w:vAlign w:val="center"/>
            <w:hideMark/>
          </w:tcPr>
          <w:p w14:paraId="53AB026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noWrap/>
            <w:vAlign w:val="center"/>
            <w:hideMark/>
          </w:tcPr>
          <w:p w14:paraId="62870BB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hideMark/>
          </w:tcPr>
          <w:p w14:paraId="71D877F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6874BA5" w14:textId="77777777" w:rsidTr="00A902F1">
        <w:trPr>
          <w:trHeight w:val="105"/>
        </w:trPr>
        <w:tc>
          <w:tcPr>
            <w:tcW w:w="8266" w:type="dxa"/>
            <w:gridSpan w:val="7"/>
            <w:shd w:val="clear" w:color="auto" w:fill="auto"/>
            <w:noWrap/>
            <w:vAlign w:val="center"/>
          </w:tcPr>
          <w:p w14:paraId="3BDBBE06" w14:textId="77777777" w:rsidR="00A902F1" w:rsidRPr="00A902F1" w:rsidRDefault="00A902F1" w:rsidP="00A902F1">
            <w:pPr>
              <w:spacing w:after="0" w:line="240" w:lineRule="auto"/>
            </w:pPr>
          </w:p>
        </w:tc>
        <w:tc>
          <w:tcPr>
            <w:tcW w:w="146" w:type="dxa"/>
            <w:shd w:val="clear" w:color="auto" w:fill="auto"/>
            <w:noWrap/>
            <w:vAlign w:val="center"/>
          </w:tcPr>
          <w:p w14:paraId="7815CA4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tcPr>
          <w:p w14:paraId="76FE581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4FC5F1C" w14:textId="77777777" w:rsidTr="00A902F1">
        <w:trPr>
          <w:trHeight w:val="105"/>
        </w:trPr>
        <w:tc>
          <w:tcPr>
            <w:tcW w:w="8266" w:type="dxa"/>
            <w:gridSpan w:val="7"/>
            <w:shd w:val="clear" w:color="auto" w:fill="auto"/>
            <w:noWrap/>
            <w:vAlign w:val="center"/>
          </w:tcPr>
          <w:p w14:paraId="5F6DBD3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r w:rsidRPr="00A902F1">
              <w:t>Todos los ítems según lista de chequeo técnico</w:t>
            </w:r>
          </w:p>
        </w:tc>
        <w:tc>
          <w:tcPr>
            <w:tcW w:w="146" w:type="dxa"/>
            <w:shd w:val="clear" w:color="auto" w:fill="auto"/>
            <w:noWrap/>
            <w:vAlign w:val="center"/>
          </w:tcPr>
          <w:p w14:paraId="1000399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tcPr>
          <w:p w14:paraId="73AD936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DA1726A" w14:textId="77777777" w:rsidTr="00A902F1">
        <w:trPr>
          <w:trHeight w:val="105"/>
        </w:trPr>
        <w:tc>
          <w:tcPr>
            <w:tcW w:w="640" w:type="dxa"/>
            <w:shd w:val="clear" w:color="auto" w:fill="auto"/>
            <w:noWrap/>
            <w:vAlign w:val="center"/>
          </w:tcPr>
          <w:p w14:paraId="40D991B5"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60" w:type="dxa"/>
            <w:shd w:val="clear" w:color="auto" w:fill="auto"/>
            <w:noWrap/>
            <w:vAlign w:val="center"/>
          </w:tcPr>
          <w:p w14:paraId="75B7B31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shd w:val="clear" w:color="auto" w:fill="auto"/>
            <w:noWrap/>
            <w:vAlign w:val="center"/>
          </w:tcPr>
          <w:p w14:paraId="235EF14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shd w:val="clear" w:color="auto" w:fill="auto"/>
            <w:noWrap/>
            <w:vAlign w:val="center"/>
          </w:tcPr>
          <w:p w14:paraId="0C5BA60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shd w:val="clear" w:color="auto" w:fill="auto"/>
            <w:noWrap/>
            <w:vAlign w:val="center"/>
          </w:tcPr>
          <w:p w14:paraId="32FD6E4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noWrap/>
            <w:vAlign w:val="center"/>
          </w:tcPr>
          <w:p w14:paraId="3F7D614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620" w:type="dxa"/>
            <w:shd w:val="clear" w:color="auto" w:fill="auto"/>
            <w:noWrap/>
            <w:vAlign w:val="center"/>
          </w:tcPr>
          <w:p w14:paraId="480AC54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noWrap/>
            <w:vAlign w:val="center"/>
          </w:tcPr>
          <w:p w14:paraId="603FFE4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tcPr>
          <w:p w14:paraId="1209D0F1"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DD30224" w14:textId="77777777" w:rsidTr="00A902F1">
        <w:trPr>
          <w:trHeight w:val="263"/>
        </w:trPr>
        <w:tc>
          <w:tcPr>
            <w:tcW w:w="640" w:type="dxa"/>
            <w:shd w:val="clear" w:color="auto" w:fill="auto"/>
            <w:noWrap/>
            <w:vAlign w:val="center"/>
            <w:hideMark/>
          </w:tcPr>
          <w:p w14:paraId="55AEFD36"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4.1</w:t>
            </w:r>
          </w:p>
        </w:tc>
        <w:tc>
          <w:tcPr>
            <w:tcW w:w="4860" w:type="dxa"/>
            <w:gridSpan w:val="4"/>
            <w:shd w:val="clear" w:color="auto" w:fill="auto"/>
            <w:noWrap/>
            <w:vAlign w:val="center"/>
            <w:hideMark/>
          </w:tcPr>
          <w:p w14:paraId="3534DD01"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Plantas de fundaciones </w:t>
            </w:r>
            <w:proofErr w:type="spellStart"/>
            <w:r w:rsidRPr="00A902F1">
              <w:rPr>
                <w:rFonts w:eastAsia="Times New Roman" w:cstheme="minorHAnsi"/>
                <w:sz w:val="24"/>
                <w:szCs w:val="24"/>
                <w:lang w:eastAsia="es-UY"/>
              </w:rPr>
              <w:t>esc</w:t>
            </w:r>
            <w:proofErr w:type="spellEnd"/>
            <w:r w:rsidRPr="00A902F1">
              <w:rPr>
                <w:rFonts w:eastAsia="Times New Roman" w:cstheme="minorHAnsi"/>
                <w:sz w:val="24"/>
                <w:szCs w:val="24"/>
                <w:lang w:eastAsia="es-UY"/>
              </w:rPr>
              <w:t xml:space="preserve"> 1:50</w:t>
            </w:r>
          </w:p>
        </w:tc>
        <w:tc>
          <w:tcPr>
            <w:tcW w:w="146" w:type="dxa"/>
            <w:shd w:val="clear" w:color="auto" w:fill="auto"/>
            <w:noWrap/>
            <w:vAlign w:val="center"/>
            <w:hideMark/>
          </w:tcPr>
          <w:p w14:paraId="480F47C7" w14:textId="77777777" w:rsidR="00A902F1" w:rsidRPr="00A902F1" w:rsidRDefault="00A902F1" w:rsidP="00A902F1">
            <w:pPr>
              <w:spacing w:after="0" w:line="240" w:lineRule="auto"/>
              <w:rPr>
                <w:rFonts w:eastAsia="Times New Roman" w:cstheme="minorHAnsi"/>
                <w:sz w:val="24"/>
                <w:szCs w:val="24"/>
                <w:lang w:eastAsia="es-UY"/>
              </w:rPr>
            </w:pPr>
          </w:p>
        </w:tc>
        <w:tc>
          <w:tcPr>
            <w:tcW w:w="2620" w:type="dxa"/>
            <w:shd w:val="clear" w:color="auto" w:fill="auto"/>
            <w:noWrap/>
            <w:vAlign w:val="center"/>
            <w:hideMark/>
          </w:tcPr>
          <w:p w14:paraId="0D418406"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shd w:val="clear" w:color="auto" w:fill="auto"/>
            <w:noWrap/>
            <w:vAlign w:val="center"/>
            <w:hideMark/>
          </w:tcPr>
          <w:p w14:paraId="25728EC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hideMark/>
          </w:tcPr>
          <w:p w14:paraId="36DC55C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F92418C" w14:textId="77777777" w:rsidTr="00A902F1">
        <w:trPr>
          <w:trHeight w:val="105"/>
        </w:trPr>
        <w:tc>
          <w:tcPr>
            <w:tcW w:w="640" w:type="dxa"/>
            <w:shd w:val="clear" w:color="auto" w:fill="auto"/>
            <w:noWrap/>
            <w:vAlign w:val="center"/>
            <w:hideMark/>
          </w:tcPr>
          <w:p w14:paraId="6305F2EC"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shd w:val="clear" w:color="auto" w:fill="auto"/>
            <w:noWrap/>
            <w:vAlign w:val="center"/>
            <w:hideMark/>
          </w:tcPr>
          <w:p w14:paraId="76452B63"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shd w:val="clear" w:color="auto" w:fill="auto"/>
            <w:noWrap/>
            <w:vAlign w:val="center"/>
            <w:hideMark/>
          </w:tcPr>
          <w:p w14:paraId="569E6522"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shd w:val="clear" w:color="auto" w:fill="auto"/>
            <w:noWrap/>
            <w:vAlign w:val="center"/>
            <w:hideMark/>
          </w:tcPr>
          <w:p w14:paraId="159AA00C"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shd w:val="clear" w:color="auto" w:fill="auto"/>
            <w:noWrap/>
            <w:vAlign w:val="center"/>
            <w:hideMark/>
          </w:tcPr>
          <w:p w14:paraId="67FAA5E7"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shd w:val="clear" w:color="auto" w:fill="auto"/>
            <w:noWrap/>
            <w:vAlign w:val="center"/>
            <w:hideMark/>
          </w:tcPr>
          <w:p w14:paraId="15BB7BF1" w14:textId="77777777" w:rsidR="00A902F1" w:rsidRPr="00A902F1" w:rsidRDefault="00A902F1" w:rsidP="00A902F1">
            <w:pPr>
              <w:spacing w:after="0" w:line="240" w:lineRule="auto"/>
              <w:rPr>
                <w:rFonts w:eastAsia="Times New Roman" w:cstheme="minorHAnsi"/>
                <w:sz w:val="24"/>
                <w:szCs w:val="24"/>
                <w:lang w:eastAsia="es-UY"/>
              </w:rPr>
            </w:pPr>
          </w:p>
        </w:tc>
        <w:tc>
          <w:tcPr>
            <w:tcW w:w="2620" w:type="dxa"/>
            <w:shd w:val="clear" w:color="auto" w:fill="auto"/>
            <w:noWrap/>
            <w:vAlign w:val="center"/>
            <w:hideMark/>
          </w:tcPr>
          <w:p w14:paraId="548E8B0A"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shd w:val="clear" w:color="auto" w:fill="auto"/>
            <w:noWrap/>
            <w:vAlign w:val="center"/>
            <w:hideMark/>
          </w:tcPr>
          <w:p w14:paraId="7B78EB3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hideMark/>
          </w:tcPr>
          <w:p w14:paraId="68E40B4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EBC8F00" w14:textId="77777777" w:rsidTr="00A902F1">
        <w:trPr>
          <w:trHeight w:val="263"/>
        </w:trPr>
        <w:tc>
          <w:tcPr>
            <w:tcW w:w="640" w:type="dxa"/>
            <w:shd w:val="clear" w:color="auto" w:fill="auto"/>
            <w:noWrap/>
            <w:vAlign w:val="center"/>
            <w:hideMark/>
          </w:tcPr>
          <w:p w14:paraId="78E950A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4.2</w:t>
            </w:r>
          </w:p>
        </w:tc>
        <w:tc>
          <w:tcPr>
            <w:tcW w:w="7626" w:type="dxa"/>
            <w:gridSpan w:val="6"/>
            <w:shd w:val="clear" w:color="auto" w:fill="auto"/>
            <w:noWrap/>
            <w:vAlign w:val="center"/>
            <w:hideMark/>
          </w:tcPr>
          <w:p w14:paraId="29C80ABC"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Plantas de encofrado </w:t>
            </w:r>
            <w:proofErr w:type="spellStart"/>
            <w:r w:rsidRPr="00A902F1">
              <w:rPr>
                <w:rFonts w:eastAsia="Times New Roman" w:cstheme="minorHAnsi"/>
                <w:sz w:val="24"/>
                <w:szCs w:val="24"/>
                <w:lang w:eastAsia="es-UY"/>
              </w:rPr>
              <w:t>esc</w:t>
            </w:r>
            <w:proofErr w:type="spellEnd"/>
            <w:r w:rsidRPr="00A902F1">
              <w:rPr>
                <w:rFonts w:eastAsia="Times New Roman" w:cstheme="minorHAnsi"/>
                <w:sz w:val="24"/>
                <w:szCs w:val="24"/>
                <w:lang w:eastAsia="es-UY"/>
              </w:rPr>
              <w:t xml:space="preserve"> 1:50</w:t>
            </w:r>
          </w:p>
        </w:tc>
        <w:tc>
          <w:tcPr>
            <w:tcW w:w="146" w:type="dxa"/>
            <w:shd w:val="clear" w:color="auto" w:fill="auto"/>
            <w:noWrap/>
            <w:vAlign w:val="center"/>
            <w:hideMark/>
          </w:tcPr>
          <w:p w14:paraId="7A508FB5"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shd w:val="clear" w:color="auto" w:fill="auto"/>
            <w:noWrap/>
            <w:vAlign w:val="center"/>
            <w:hideMark/>
          </w:tcPr>
          <w:p w14:paraId="7FA6028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635EEBC1" w14:textId="77777777" w:rsidTr="00A902F1">
        <w:trPr>
          <w:trHeight w:val="105"/>
        </w:trPr>
        <w:tc>
          <w:tcPr>
            <w:tcW w:w="640" w:type="dxa"/>
            <w:shd w:val="clear" w:color="auto" w:fill="auto"/>
            <w:noWrap/>
            <w:vAlign w:val="center"/>
            <w:hideMark/>
          </w:tcPr>
          <w:p w14:paraId="42C6BA42"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shd w:val="clear" w:color="auto" w:fill="auto"/>
            <w:noWrap/>
            <w:vAlign w:val="center"/>
            <w:hideMark/>
          </w:tcPr>
          <w:p w14:paraId="5CE445D9"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shd w:val="clear" w:color="auto" w:fill="auto"/>
            <w:noWrap/>
            <w:vAlign w:val="center"/>
            <w:hideMark/>
          </w:tcPr>
          <w:p w14:paraId="3C5887CC"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shd w:val="clear" w:color="auto" w:fill="auto"/>
            <w:noWrap/>
            <w:vAlign w:val="center"/>
            <w:hideMark/>
          </w:tcPr>
          <w:p w14:paraId="2B5E8184"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shd w:val="clear" w:color="auto" w:fill="auto"/>
            <w:noWrap/>
            <w:vAlign w:val="center"/>
            <w:hideMark/>
          </w:tcPr>
          <w:p w14:paraId="639B67B6"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shd w:val="clear" w:color="auto" w:fill="auto"/>
            <w:noWrap/>
            <w:vAlign w:val="center"/>
            <w:hideMark/>
          </w:tcPr>
          <w:p w14:paraId="5BE6AB40" w14:textId="77777777" w:rsidR="00A902F1" w:rsidRPr="00A902F1" w:rsidRDefault="00A902F1" w:rsidP="00A902F1">
            <w:pPr>
              <w:spacing w:after="0" w:line="240" w:lineRule="auto"/>
              <w:rPr>
                <w:rFonts w:eastAsia="Times New Roman" w:cstheme="minorHAnsi"/>
                <w:sz w:val="24"/>
                <w:szCs w:val="24"/>
                <w:lang w:eastAsia="es-UY"/>
              </w:rPr>
            </w:pPr>
          </w:p>
        </w:tc>
        <w:tc>
          <w:tcPr>
            <w:tcW w:w="2620" w:type="dxa"/>
            <w:shd w:val="clear" w:color="auto" w:fill="auto"/>
            <w:noWrap/>
            <w:vAlign w:val="center"/>
            <w:hideMark/>
          </w:tcPr>
          <w:p w14:paraId="3B4492F0"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shd w:val="clear" w:color="auto" w:fill="auto"/>
            <w:noWrap/>
            <w:vAlign w:val="center"/>
            <w:hideMark/>
          </w:tcPr>
          <w:p w14:paraId="50C5CF1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hideMark/>
          </w:tcPr>
          <w:p w14:paraId="4FA761C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C85E736" w14:textId="77777777" w:rsidTr="00A902F1">
        <w:trPr>
          <w:trHeight w:val="263"/>
        </w:trPr>
        <w:tc>
          <w:tcPr>
            <w:tcW w:w="640" w:type="dxa"/>
            <w:shd w:val="clear" w:color="auto" w:fill="auto"/>
            <w:noWrap/>
            <w:vAlign w:val="center"/>
            <w:hideMark/>
          </w:tcPr>
          <w:p w14:paraId="4B872A7F"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4.3</w:t>
            </w:r>
          </w:p>
        </w:tc>
        <w:tc>
          <w:tcPr>
            <w:tcW w:w="7626" w:type="dxa"/>
            <w:gridSpan w:val="6"/>
            <w:shd w:val="clear" w:color="auto" w:fill="auto"/>
            <w:vAlign w:val="center"/>
            <w:hideMark/>
          </w:tcPr>
          <w:p w14:paraId="1B762CBF"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Detalles de estructura</w:t>
            </w:r>
          </w:p>
        </w:tc>
        <w:tc>
          <w:tcPr>
            <w:tcW w:w="146" w:type="dxa"/>
            <w:shd w:val="clear" w:color="auto" w:fill="auto"/>
            <w:noWrap/>
            <w:vAlign w:val="center"/>
            <w:hideMark/>
          </w:tcPr>
          <w:p w14:paraId="1F9F505D"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280" w:type="dxa"/>
            <w:shd w:val="clear" w:color="auto" w:fill="auto"/>
            <w:noWrap/>
            <w:vAlign w:val="center"/>
            <w:hideMark/>
          </w:tcPr>
          <w:p w14:paraId="3DDAC35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AFC47B4" w14:textId="77777777" w:rsidTr="00A902F1">
        <w:trPr>
          <w:trHeight w:val="105"/>
        </w:trPr>
        <w:tc>
          <w:tcPr>
            <w:tcW w:w="640" w:type="dxa"/>
            <w:shd w:val="clear" w:color="auto" w:fill="auto"/>
            <w:noWrap/>
            <w:vAlign w:val="center"/>
            <w:hideMark/>
          </w:tcPr>
          <w:p w14:paraId="0803B1FA"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60" w:type="dxa"/>
            <w:shd w:val="clear" w:color="auto" w:fill="auto"/>
            <w:vAlign w:val="center"/>
            <w:hideMark/>
          </w:tcPr>
          <w:p w14:paraId="10CF6F8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shd w:val="clear" w:color="auto" w:fill="auto"/>
            <w:vAlign w:val="center"/>
            <w:hideMark/>
          </w:tcPr>
          <w:p w14:paraId="00F57DB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shd w:val="clear" w:color="auto" w:fill="auto"/>
            <w:vAlign w:val="center"/>
            <w:hideMark/>
          </w:tcPr>
          <w:p w14:paraId="64E54EE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shd w:val="clear" w:color="auto" w:fill="auto"/>
            <w:vAlign w:val="center"/>
            <w:hideMark/>
          </w:tcPr>
          <w:p w14:paraId="4C115AF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vAlign w:val="center"/>
            <w:hideMark/>
          </w:tcPr>
          <w:p w14:paraId="50DCD4D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620" w:type="dxa"/>
            <w:shd w:val="clear" w:color="auto" w:fill="auto"/>
            <w:vAlign w:val="center"/>
            <w:hideMark/>
          </w:tcPr>
          <w:p w14:paraId="42DDD44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noWrap/>
            <w:vAlign w:val="center"/>
            <w:hideMark/>
          </w:tcPr>
          <w:p w14:paraId="5326A7E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hideMark/>
          </w:tcPr>
          <w:p w14:paraId="0D0319A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4A49AFD" w14:textId="77777777" w:rsidTr="00A902F1">
        <w:trPr>
          <w:trHeight w:val="105"/>
        </w:trPr>
        <w:tc>
          <w:tcPr>
            <w:tcW w:w="640" w:type="dxa"/>
            <w:shd w:val="clear" w:color="auto" w:fill="auto"/>
            <w:noWrap/>
            <w:hideMark/>
          </w:tcPr>
          <w:p w14:paraId="4B57A007"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60" w:type="dxa"/>
            <w:shd w:val="clear" w:color="auto" w:fill="auto"/>
            <w:vAlign w:val="center"/>
            <w:hideMark/>
          </w:tcPr>
          <w:p w14:paraId="7BA30C0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shd w:val="clear" w:color="auto" w:fill="auto"/>
            <w:vAlign w:val="center"/>
            <w:hideMark/>
          </w:tcPr>
          <w:p w14:paraId="3910459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shd w:val="clear" w:color="auto" w:fill="auto"/>
            <w:vAlign w:val="center"/>
            <w:hideMark/>
          </w:tcPr>
          <w:p w14:paraId="4049EFB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shd w:val="clear" w:color="auto" w:fill="auto"/>
            <w:vAlign w:val="center"/>
            <w:hideMark/>
          </w:tcPr>
          <w:p w14:paraId="6F7D4A9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vAlign w:val="center"/>
            <w:hideMark/>
          </w:tcPr>
          <w:p w14:paraId="34A3754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620" w:type="dxa"/>
            <w:shd w:val="clear" w:color="auto" w:fill="auto"/>
            <w:vAlign w:val="center"/>
            <w:hideMark/>
          </w:tcPr>
          <w:p w14:paraId="7DD6BFF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shd w:val="clear" w:color="auto" w:fill="auto"/>
            <w:noWrap/>
            <w:vAlign w:val="center"/>
            <w:hideMark/>
          </w:tcPr>
          <w:p w14:paraId="32904AA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280" w:type="dxa"/>
            <w:shd w:val="clear" w:color="auto" w:fill="auto"/>
            <w:noWrap/>
            <w:vAlign w:val="center"/>
            <w:hideMark/>
          </w:tcPr>
          <w:p w14:paraId="648C479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bl>
    <w:p w14:paraId="69DAE241" w14:textId="77777777" w:rsidR="00A902F1" w:rsidRPr="00143C17" w:rsidRDefault="00A902F1" w:rsidP="00A902F1">
      <w:pPr>
        <w:keepNext/>
        <w:keepLines/>
        <w:spacing w:before="240" w:after="240" w:line="240" w:lineRule="auto"/>
        <w:jc w:val="both"/>
        <w:outlineLvl w:val="2"/>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NOTARIAL</w:t>
      </w:r>
    </w:p>
    <w:tbl>
      <w:tblPr>
        <w:tblW w:w="10609" w:type="dxa"/>
        <w:tblCellMar>
          <w:left w:w="70" w:type="dxa"/>
          <w:right w:w="70" w:type="dxa"/>
        </w:tblCellMar>
        <w:tblLook w:val="04A0" w:firstRow="1" w:lastRow="0" w:firstColumn="1" w:lastColumn="0" w:noHBand="0" w:noVBand="1"/>
      </w:tblPr>
      <w:tblGrid>
        <w:gridCol w:w="10"/>
        <w:gridCol w:w="630"/>
        <w:gridCol w:w="10"/>
        <w:gridCol w:w="550"/>
        <w:gridCol w:w="10"/>
        <w:gridCol w:w="1470"/>
        <w:gridCol w:w="10"/>
        <w:gridCol w:w="1370"/>
        <w:gridCol w:w="10"/>
        <w:gridCol w:w="1430"/>
        <w:gridCol w:w="10"/>
        <w:gridCol w:w="136"/>
        <w:gridCol w:w="10"/>
        <w:gridCol w:w="4267"/>
        <w:gridCol w:w="160"/>
        <w:gridCol w:w="526"/>
      </w:tblGrid>
      <w:tr w:rsidR="00143C17" w:rsidRPr="00143C17" w14:paraId="46B74D8D" w14:textId="77777777" w:rsidTr="00786E1E">
        <w:trPr>
          <w:gridBefore w:val="1"/>
          <w:wBefore w:w="10" w:type="dxa"/>
          <w:trHeight w:val="300"/>
        </w:trPr>
        <w:tc>
          <w:tcPr>
            <w:tcW w:w="640" w:type="dxa"/>
            <w:gridSpan w:val="2"/>
            <w:shd w:val="clear" w:color="auto" w:fill="auto"/>
            <w:noWrap/>
            <w:vAlign w:val="center"/>
            <w:hideMark/>
          </w:tcPr>
          <w:p w14:paraId="0D26CBAE"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r w:rsidRPr="00143C17">
              <w:rPr>
                <w:rFonts w:ascii="Calibri" w:eastAsia="Times New Roman" w:hAnsi="Calibri" w:cs="Calibri"/>
                <w:b/>
                <w:bCs/>
                <w:color w:val="197D7F"/>
                <w:sz w:val="18"/>
                <w:szCs w:val="18"/>
                <w:lang w:eastAsia="es-UY"/>
              </w:rPr>
              <w:t> </w:t>
            </w:r>
          </w:p>
        </w:tc>
        <w:tc>
          <w:tcPr>
            <w:tcW w:w="9273" w:type="dxa"/>
            <w:gridSpan w:val="11"/>
            <w:shd w:val="clear" w:color="auto" w:fill="auto"/>
            <w:noWrap/>
            <w:vAlign w:val="center"/>
            <w:hideMark/>
          </w:tcPr>
          <w:p w14:paraId="2460938D" w14:textId="77777777" w:rsidR="00A902F1" w:rsidRPr="00143C17" w:rsidRDefault="00A902F1" w:rsidP="00A902F1">
            <w:pPr>
              <w:numPr>
                <w:ilvl w:val="0"/>
                <w:numId w:val="17"/>
              </w:numPr>
              <w:spacing w:after="0" w:line="240" w:lineRule="auto"/>
              <w:contextualSpacing/>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Agrimensura</w:t>
            </w:r>
          </w:p>
        </w:tc>
        <w:tc>
          <w:tcPr>
            <w:tcW w:w="160" w:type="dxa"/>
            <w:shd w:val="clear" w:color="auto" w:fill="auto"/>
            <w:noWrap/>
            <w:vAlign w:val="center"/>
            <w:hideMark/>
          </w:tcPr>
          <w:p w14:paraId="28094AB0" w14:textId="77777777" w:rsidR="00A902F1" w:rsidRPr="00143C17" w:rsidRDefault="00A902F1" w:rsidP="00A902F1">
            <w:pPr>
              <w:spacing w:after="0" w:line="240" w:lineRule="auto"/>
              <w:rPr>
                <w:rFonts w:ascii="Calibri" w:eastAsia="Times New Roman" w:hAnsi="Calibri" w:cs="Calibri"/>
                <w:b/>
                <w:bCs/>
                <w:color w:val="197D7F"/>
                <w:sz w:val="18"/>
                <w:szCs w:val="18"/>
                <w:lang w:eastAsia="es-UY"/>
              </w:rPr>
            </w:pPr>
          </w:p>
        </w:tc>
        <w:tc>
          <w:tcPr>
            <w:tcW w:w="526" w:type="dxa"/>
            <w:shd w:val="clear" w:color="auto" w:fill="auto"/>
            <w:noWrap/>
            <w:vAlign w:val="center"/>
            <w:hideMark/>
          </w:tcPr>
          <w:p w14:paraId="0782F9D6" w14:textId="77777777" w:rsidR="00A902F1" w:rsidRPr="00143C17" w:rsidRDefault="00A902F1" w:rsidP="00A902F1">
            <w:pPr>
              <w:spacing w:after="0" w:line="240" w:lineRule="auto"/>
              <w:rPr>
                <w:rFonts w:ascii="Times New Roman" w:eastAsia="Times New Roman" w:hAnsi="Times New Roman" w:cs="Times New Roman"/>
                <w:color w:val="197D7F"/>
                <w:sz w:val="20"/>
                <w:szCs w:val="20"/>
                <w:lang w:eastAsia="es-UY"/>
              </w:rPr>
            </w:pPr>
          </w:p>
        </w:tc>
      </w:tr>
      <w:tr w:rsidR="00A902F1" w:rsidRPr="00A902F1" w14:paraId="7473DF05" w14:textId="77777777" w:rsidTr="00786E1E">
        <w:trPr>
          <w:gridBefore w:val="1"/>
          <w:wBefore w:w="10" w:type="dxa"/>
          <w:trHeight w:val="105"/>
        </w:trPr>
        <w:tc>
          <w:tcPr>
            <w:tcW w:w="640" w:type="dxa"/>
            <w:gridSpan w:val="2"/>
            <w:shd w:val="clear" w:color="auto" w:fill="auto"/>
            <w:noWrap/>
            <w:vAlign w:val="center"/>
            <w:hideMark/>
          </w:tcPr>
          <w:p w14:paraId="0126E6A7"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60" w:type="dxa"/>
            <w:gridSpan w:val="2"/>
            <w:shd w:val="clear" w:color="auto" w:fill="auto"/>
            <w:noWrap/>
            <w:vAlign w:val="center"/>
            <w:hideMark/>
          </w:tcPr>
          <w:p w14:paraId="4C6B52A2"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480" w:type="dxa"/>
            <w:gridSpan w:val="2"/>
            <w:shd w:val="clear" w:color="auto" w:fill="auto"/>
            <w:noWrap/>
            <w:vAlign w:val="center"/>
            <w:hideMark/>
          </w:tcPr>
          <w:p w14:paraId="4C4DF302" w14:textId="77777777" w:rsidR="00A902F1" w:rsidRPr="00A902F1" w:rsidRDefault="00A902F1" w:rsidP="00A902F1">
            <w:pPr>
              <w:spacing w:after="0" w:line="240" w:lineRule="auto"/>
              <w:jc w:val="both"/>
              <w:rPr>
                <w:rFonts w:asciiTheme="majorHAnsi" w:eastAsiaTheme="majorEastAsia" w:hAnsiTheme="majorHAnsi" w:cstheme="majorBidi"/>
                <w:b/>
                <w:color w:val="1F4D78" w:themeColor="accent1" w:themeShade="7F"/>
                <w:sz w:val="24"/>
                <w:szCs w:val="24"/>
                <w:lang w:eastAsia="es-UY"/>
              </w:rPr>
            </w:pPr>
          </w:p>
        </w:tc>
        <w:tc>
          <w:tcPr>
            <w:tcW w:w="1380" w:type="dxa"/>
            <w:gridSpan w:val="2"/>
            <w:shd w:val="clear" w:color="auto" w:fill="auto"/>
            <w:noWrap/>
            <w:vAlign w:val="center"/>
            <w:hideMark/>
          </w:tcPr>
          <w:p w14:paraId="65707714"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440" w:type="dxa"/>
            <w:gridSpan w:val="2"/>
            <w:shd w:val="clear" w:color="auto" w:fill="auto"/>
            <w:noWrap/>
            <w:vAlign w:val="center"/>
            <w:hideMark/>
          </w:tcPr>
          <w:p w14:paraId="269534ED"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46" w:type="dxa"/>
            <w:gridSpan w:val="2"/>
            <w:shd w:val="clear" w:color="auto" w:fill="auto"/>
            <w:noWrap/>
            <w:vAlign w:val="center"/>
            <w:hideMark/>
          </w:tcPr>
          <w:p w14:paraId="451C28D6"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4267" w:type="dxa"/>
            <w:shd w:val="clear" w:color="auto" w:fill="auto"/>
            <w:noWrap/>
            <w:vAlign w:val="center"/>
            <w:hideMark/>
          </w:tcPr>
          <w:p w14:paraId="6457712E"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60" w:type="dxa"/>
            <w:shd w:val="clear" w:color="auto" w:fill="auto"/>
            <w:noWrap/>
            <w:vAlign w:val="center"/>
            <w:hideMark/>
          </w:tcPr>
          <w:p w14:paraId="099DF0F1"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0B31115D"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040CC3E2" w14:textId="77777777" w:rsidTr="00786E1E">
        <w:trPr>
          <w:gridBefore w:val="1"/>
          <w:wBefore w:w="10" w:type="dxa"/>
          <w:trHeight w:val="300"/>
        </w:trPr>
        <w:tc>
          <w:tcPr>
            <w:tcW w:w="640" w:type="dxa"/>
            <w:gridSpan w:val="2"/>
            <w:vMerge w:val="restart"/>
            <w:shd w:val="clear" w:color="auto" w:fill="auto"/>
            <w:vAlign w:val="center"/>
            <w:hideMark/>
          </w:tcPr>
          <w:p w14:paraId="1C3FB289"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5.1</w:t>
            </w:r>
          </w:p>
        </w:tc>
        <w:tc>
          <w:tcPr>
            <w:tcW w:w="9273" w:type="dxa"/>
            <w:gridSpan w:val="11"/>
            <w:vMerge w:val="restart"/>
            <w:shd w:val="clear" w:color="auto" w:fill="auto"/>
            <w:vAlign w:val="center"/>
            <w:hideMark/>
          </w:tcPr>
          <w:p w14:paraId="52B10504"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 xml:space="preserve">Copia del plano de mensura inscripto en la Dirección Nacional de Catastro del predio donde se emplazará la cooperativa (copias de originales de acuerdo a lo establecido en el </w:t>
            </w:r>
            <w:proofErr w:type="spellStart"/>
            <w:r w:rsidRPr="00A902F1">
              <w:rPr>
                <w:rFonts w:eastAsia="Times New Roman" w:cstheme="minorHAnsi"/>
                <w:sz w:val="24"/>
                <w:szCs w:val="24"/>
                <w:lang w:eastAsia="es-UY"/>
              </w:rPr>
              <w:t>Decrecto</w:t>
            </w:r>
            <w:proofErr w:type="spellEnd"/>
            <w:r w:rsidRPr="00A902F1">
              <w:rPr>
                <w:rFonts w:eastAsia="Times New Roman" w:cstheme="minorHAnsi"/>
                <w:sz w:val="24"/>
                <w:szCs w:val="24"/>
                <w:lang w:eastAsia="es-UY"/>
              </w:rPr>
              <w:t xml:space="preserve"> de Cotejo y Registro de planos 318/95 de la Dirección Nacional de Catastro o emanadas del archivo gráfico del MTOP) - no se aceptarán copias reducidas ni compuestas por copias parciales</w:t>
            </w:r>
          </w:p>
        </w:tc>
        <w:tc>
          <w:tcPr>
            <w:tcW w:w="160" w:type="dxa"/>
            <w:shd w:val="clear" w:color="auto" w:fill="auto"/>
            <w:noWrap/>
            <w:vAlign w:val="center"/>
            <w:hideMark/>
          </w:tcPr>
          <w:p w14:paraId="6C1A3CB9" w14:textId="77777777" w:rsidR="00A902F1" w:rsidRPr="00A902F1" w:rsidRDefault="00A902F1" w:rsidP="00A902F1">
            <w:pPr>
              <w:spacing w:after="0" w:line="240" w:lineRule="auto"/>
              <w:jc w:val="both"/>
              <w:rPr>
                <w:rFonts w:ascii="Calibri" w:eastAsia="Times New Roman" w:hAnsi="Calibri" w:cs="Calibri"/>
                <w:color w:val="000000"/>
                <w:sz w:val="18"/>
                <w:szCs w:val="18"/>
                <w:lang w:eastAsia="es-UY"/>
              </w:rPr>
            </w:pPr>
          </w:p>
        </w:tc>
        <w:tc>
          <w:tcPr>
            <w:tcW w:w="526" w:type="dxa"/>
            <w:shd w:val="clear" w:color="auto" w:fill="auto"/>
            <w:noWrap/>
            <w:vAlign w:val="center"/>
            <w:hideMark/>
          </w:tcPr>
          <w:p w14:paraId="45986FFB"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152B3FFF" w14:textId="77777777" w:rsidTr="00786E1E">
        <w:trPr>
          <w:gridBefore w:val="1"/>
          <w:wBefore w:w="10" w:type="dxa"/>
          <w:trHeight w:val="300"/>
        </w:trPr>
        <w:tc>
          <w:tcPr>
            <w:tcW w:w="640" w:type="dxa"/>
            <w:gridSpan w:val="2"/>
            <w:vMerge/>
            <w:vAlign w:val="center"/>
            <w:hideMark/>
          </w:tcPr>
          <w:p w14:paraId="78C36474"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9273" w:type="dxa"/>
            <w:gridSpan w:val="11"/>
            <w:vMerge/>
            <w:vAlign w:val="center"/>
            <w:hideMark/>
          </w:tcPr>
          <w:p w14:paraId="7AF1AE8C"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24C22D2B"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484B8B49"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1EE7C3E0" w14:textId="77777777" w:rsidTr="00786E1E">
        <w:trPr>
          <w:gridBefore w:val="1"/>
          <w:wBefore w:w="10" w:type="dxa"/>
          <w:trHeight w:val="105"/>
        </w:trPr>
        <w:tc>
          <w:tcPr>
            <w:tcW w:w="640" w:type="dxa"/>
            <w:gridSpan w:val="2"/>
            <w:vMerge/>
            <w:vAlign w:val="center"/>
            <w:hideMark/>
          </w:tcPr>
          <w:p w14:paraId="3742D043"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9273" w:type="dxa"/>
            <w:gridSpan w:val="11"/>
            <w:vMerge/>
            <w:vAlign w:val="center"/>
            <w:hideMark/>
          </w:tcPr>
          <w:p w14:paraId="193C5DC7"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3BE6610D" w14:textId="77777777" w:rsidR="00A902F1" w:rsidRPr="00A902F1" w:rsidRDefault="00A902F1" w:rsidP="00A902F1">
            <w:pPr>
              <w:spacing w:after="0" w:line="240" w:lineRule="auto"/>
              <w:jc w:val="both"/>
              <w:rPr>
                <w:rFonts w:ascii="Calibri" w:eastAsia="Times New Roman" w:hAnsi="Calibri" w:cs="Calibri"/>
                <w:b/>
                <w:bCs/>
                <w:color w:val="000000"/>
                <w:sz w:val="24"/>
                <w:szCs w:val="24"/>
                <w:lang w:eastAsia="es-UY"/>
              </w:rPr>
            </w:pPr>
          </w:p>
        </w:tc>
        <w:tc>
          <w:tcPr>
            <w:tcW w:w="526" w:type="dxa"/>
            <w:shd w:val="clear" w:color="auto" w:fill="auto"/>
            <w:noWrap/>
            <w:vAlign w:val="center"/>
            <w:hideMark/>
          </w:tcPr>
          <w:p w14:paraId="10260DB0"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40D11D9D" w14:textId="77777777" w:rsidTr="00786E1E">
        <w:trPr>
          <w:gridBefore w:val="1"/>
          <w:wBefore w:w="10" w:type="dxa"/>
          <w:trHeight w:val="105"/>
        </w:trPr>
        <w:tc>
          <w:tcPr>
            <w:tcW w:w="640" w:type="dxa"/>
            <w:gridSpan w:val="2"/>
            <w:shd w:val="clear" w:color="auto" w:fill="auto"/>
            <w:noWrap/>
            <w:vAlign w:val="center"/>
            <w:hideMark/>
          </w:tcPr>
          <w:p w14:paraId="3C521EEC"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560" w:type="dxa"/>
            <w:gridSpan w:val="2"/>
            <w:shd w:val="clear" w:color="auto" w:fill="auto"/>
            <w:noWrap/>
            <w:vAlign w:val="center"/>
            <w:hideMark/>
          </w:tcPr>
          <w:p w14:paraId="35792691"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80" w:type="dxa"/>
            <w:gridSpan w:val="2"/>
            <w:shd w:val="clear" w:color="auto" w:fill="auto"/>
            <w:noWrap/>
            <w:vAlign w:val="center"/>
            <w:hideMark/>
          </w:tcPr>
          <w:p w14:paraId="03C9528F"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380" w:type="dxa"/>
            <w:gridSpan w:val="2"/>
            <w:shd w:val="clear" w:color="auto" w:fill="auto"/>
            <w:noWrap/>
            <w:vAlign w:val="center"/>
            <w:hideMark/>
          </w:tcPr>
          <w:p w14:paraId="5D70EF2B"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40" w:type="dxa"/>
            <w:gridSpan w:val="2"/>
            <w:shd w:val="clear" w:color="auto" w:fill="auto"/>
            <w:noWrap/>
            <w:vAlign w:val="center"/>
            <w:hideMark/>
          </w:tcPr>
          <w:p w14:paraId="50943FCD"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6" w:type="dxa"/>
            <w:gridSpan w:val="2"/>
            <w:shd w:val="clear" w:color="auto" w:fill="auto"/>
            <w:noWrap/>
            <w:vAlign w:val="center"/>
            <w:hideMark/>
          </w:tcPr>
          <w:p w14:paraId="62608CFD"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4267" w:type="dxa"/>
            <w:shd w:val="clear" w:color="auto" w:fill="auto"/>
            <w:noWrap/>
            <w:vAlign w:val="center"/>
            <w:hideMark/>
          </w:tcPr>
          <w:p w14:paraId="2D0DA6DE"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7FC76E22"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20D9063D"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169F82F9" w14:textId="77777777" w:rsidTr="00786E1E">
        <w:trPr>
          <w:gridBefore w:val="1"/>
          <w:wBefore w:w="10" w:type="dxa"/>
          <w:trHeight w:val="300"/>
        </w:trPr>
        <w:tc>
          <w:tcPr>
            <w:tcW w:w="640" w:type="dxa"/>
            <w:gridSpan w:val="2"/>
            <w:shd w:val="clear" w:color="auto" w:fill="auto"/>
            <w:noWrap/>
            <w:vAlign w:val="center"/>
            <w:hideMark/>
          </w:tcPr>
          <w:p w14:paraId="3169E681"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5.2</w:t>
            </w:r>
          </w:p>
        </w:tc>
        <w:tc>
          <w:tcPr>
            <w:tcW w:w="9273" w:type="dxa"/>
            <w:gridSpan w:val="11"/>
            <w:shd w:val="clear" w:color="auto" w:fill="auto"/>
            <w:noWrap/>
            <w:vAlign w:val="center"/>
            <w:hideMark/>
          </w:tcPr>
          <w:p w14:paraId="46BCADDE" w14:textId="55E92C11"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Cédula catastral informada</w:t>
            </w:r>
          </w:p>
        </w:tc>
        <w:tc>
          <w:tcPr>
            <w:tcW w:w="160" w:type="dxa"/>
            <w:shd w:val="clear" w:color="auto" w:fill="auto"/>
            <w:noWrap/>
            <w:vAlign w:val="center"/>
            <w:hideMark/>
          </w:tcPr>
          <w:p w14:paraId="4F66F0AB" w14:textId="77777777" w:rsidR="00A902F1" w:rsidRPr="00A902F1" w:rsidRDefault="00A902F1" w:rsidP="00A902F1">
            <w:pPr>
              <w:spacing w:after="0" w:line="240" w:lineRule="auto"/>
              <w:jc w:val="both"/>
              <w:rPr>
                <w:rFonts w:ascii="Calibri" w:eastAsia="Times New Roman" w:hAnsi="Calibri" w:cs="Calibri"/>
                <w:color w:val="000000"/>
                <w:sz w:val="18"/>
                <w:szCs w:val="18"/>
                <w:lang w:eastAsia="es-UY"/>
              </w:rPr>
            </w:pPr>
          </w:p>
        </w:tc>
        <w:tc>
          <w:tcPr>
            <w:tcW w:w="526" w:type="dxa"/>
            <w:shd w:val="clear" w:color="auto" w:fill="auto"/>
            <w:noWrap/>
            <w:vAlign w:val="center"/>
            <w:hideMark/>
          </w:tcPr>
          <w:p w14:paraId="3B2BB3DA"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28A66B99" w14:textId="77777777" w:rsidTr="00786E1E">
        <w:trPr>
          <w:gridBefore w:val="1"/>
          <w:wBefore w:w="10" w:type="dxa"/>
          <w:trHeight w:val="105"/>
        </w:trPr>
        <w:tc>
          <w:tcPr>
            <w:tcW w:w="640" w:type="dxa"/>
            <w:gridSpan w:val="2"/>
            <w:shd w:val="clear" w:color="auto" w:fill="auto"/>
            <w:noWrap/>
            <w:vAlign w:val="center"/>
            <w:hideMark/>
          </w:tcPr>
          <w:p w14:paraId="00703698"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560" w:type="dxa"/>
            <w:gridSpan w:val="2"/>
            <w:shd w:val="clear" w:color="auto" w:fill="auto"/>
            <w:noWrap/>
            <w:vAlign w:val="center"/>
            <w:hideMark/>
          </w:tcPr>
          <w:p w14:paraId="6BEB182B"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80" w:type="dxa"/>
            <w:gridSpan w:val="2"/>
            <w:shd w:val="clear" w:color="auto" w:fill="auto"/>
            <w:noWrap/>
            <w:vAlign w:val="center"/>
            <w:hideMark/>
          </w:tcPr>
          <w:p w14:paraId="350B173E"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380" w:type="dxa"/>
            <w:gridSpan w:val="2"/>
            <w:shd w:val="clear" w:color="auto" w:fill="auto"/>
            <w:noWrap/>
            <w:vAlign w:val="center"/>
            <w:hideMark/>
          </w:tcPr>
          <w:p w14:paraId="05878104"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40" w:type="dxa"/>
            <w:gridSpan w:val="2"/>
            <w:shd w:val="clear" w:color="auto" w:fill="auto"/>
            <w:noWrap/>
            <w:vAlign w:val="center"/>
            <w:hideMark/>
          </w:tcPr>
          <w:p w14:paraId="3A6D219D"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6" w:type="dxa"/>
            <w:gridSpan w:val="2"/>
            <w:shd w:val="clear" w:color="auto" w:fill="auto"/>
            <w:noWrap/>
            <w:vAlign w:val="center"/>
            <w:hideMark/>
          </w:tcPr>
          <w:p w14:paraId="07AF4F7E"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4267" w:type="dxa"/>
            <w:shd w:val="clear" w:color="auto" w:fill="auto"/>
            <w:noWrap/>
            <w:vAlign w:val="center"/>
            <w:hideMark/>
          </w:tcPr>
          <w:p w14:paraId="6B8944E0"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0C2436BF"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6454EA1E"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75578FEC" w14:textId="77777777" w:rsidTr="00786E1E">
        <w:trPr>
          <w:gridBefore w:val="1"/>
          <w:wBefore w:w="10" w:type="dxa"/>
          <w:trHeight w:val="409"/>
        </w:trPr>
        <w:tc>
          <w:tcPr>
            <w:tcW w:w="640" w:type="dxa"/>
            <w:gridSpan w:val="2"/>
            <w:vMerge w:val="restart"/>
            <w:shd w:val="clear" w:color="auto" w:fill="auto"/>
            <w:vAlign w:val="center"/>
            <w:hideMark/>
          </w:tcPr>
          <w:p w14:paraId="137A993D"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5.3</w:t>
            </w:r>
          </w:p>
        </w:tc>
        <w:tc>
          <w:tcPr>
            <w:tcW w:w="9273" w:type="dxa"/>
            <w:gridSpan w:val="11"/>
            <w:vMerge w:val="restart"/>
            <w:shd w:val="clear" w:color="auto" w:fill="auto"/>
            <w:vAlign w:val="center"/>
            <w:hideMark/>
          </w:tcPr>
          <w:p w14:paraId="615565AA" w14:textId="46688367" w:rsidR="00A902F1" w:rsidRPr="00A902F1" w:rsidRDefault="00A902F1" w:rsidP="004C1E0F">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Copia del gr</w:t>
            </w:r>
            <w:r w:rsidR="004C1E0F">
              <w:rPr>
                <w:rFonts w:eastAsia="Times New Roman" w:cstheme="minorHAnsi"/>
                <w:sz w:val="24"/>
                <w:szCs w:val="24"/>
                <w:lang w:eastAsia="es-UY"/>
              </w:rPr>
              <w:t>á</w:t>
            </w:r>
            <w:r w:rsidRPr="00A902F1">
              <w:rPr>
                <w:rFonts w:eastAsia="Times New Roman" w:cstheme="minorHAnsi"/>
                <w:sz w:val="24"/>
                <w:szCs w:val="24"/>
                <w:lang w:eastAsia="es-UY"/>
              </w:rPr>
              <w:t>fico de la manzana catastral suministrado por la dirección general de catastro o en su defecto gráfico realizado por ing. Agrimensor con la información actualizada</w:t>
            </w:r>
          </w:p>
        </w:tc>
        <w:tc>
          <w:tcPr>
            <w:tcW w:w="160" w:type="dxa"/>
            <w:shd w:val="clear" w:color="auto" w:fill="auto"/>
            <w:noWrap/>
            <w:vAlign w:val="center"/>
            <w:hideMark/>
          </w:tcPr>
          <w:p w14:paraId="242A26EA" w14:textId="77777777" w:rsidR="00A902F1" w:rsidRPr="00A902F1" w:rsidRDefault="00A902F1" w:rsidP="00A902F1">
            <w:pPr>
              <w:spacing w:after="0" w:line="240" w:lineRule="auto"/>
              <w:jc w:val="both"/>
              <w:rPr>
                <w:rFonts w:ascii="Calibri" w:eastAsia="Times New Roman" w:hAnsi="Calibri" w:cs="Calibri"/>
                <w:color w:val="000000"/>
                <w:sz w:val="18"/>
                <w:szCs w:val="18"/>
                <w:lang w:eastAsia="es-UY"/>
              </w:rPr>
            </w:pPr>
          </w:p>
        </w:tc>
        <w:tc>
          <w:tcPr>
            <w:tcW w:w="526" w:type="dxa"/>
            <w:shd w:val="clear" w:color="auto" w:fill="auto"/>
            <w:noWrap/>
            <w:vAlign w:val="center"/>
            <w:hideMark/>
          </w:tcPr>
          <w:p w14:paraId="0023B807"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59954AAB" w14:textId="77777777" w:rsidTr="00786E1E">
        <w:trPr>
          <w:gridBefore w:val="1"/>
          <w:wBefore w:w="10" w:type="dxa"/>
          <w:trHeight w:val="300"/>
        </w:trPr>
        <w:tc>
          <w:tcPr>
            <w:tcW w:w="640" w:type="dxa"/>
            <w:gridSpan w:val="2"/>
            <w:vMerge/>
            <w:vAlign w:val="center"/>
            <w:hideMark/>
          </w:tcPr>
          <w:p w14:paraId="3B395775"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9273" w:type="dxa"/>
            <w:gridSpan w:val="11"/>
            <w:vMerge/>
            <w:vAlign w:val="center"/>
            <w:hideMark/>
          </w:tcPr>
          <w:p w14:paraId="21DCFBFF"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35BC2CF8"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0F15FCF0"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164CA95C" w14:textId="77777777" w:rsidTr="00786E1E">
        <w:trPr>
          <w:gridBefore w:val="1"/>
          <w:wBefore w:w="10" w:type="dxa"/>
          <w:trHeight w:val="105"/>
        </w:trPr>
        <w:tc>
          <w:tcPr>
            <w:tcW w:w="640" w:type="dxa"/>
            <w:gridSpan w:val="2"/>
            <w:shd w:val="clear" w:color="auto" w:fill="auto"/>
            <w:noWrap/>
            <w:vAlign w:val="center"/>
            <w:hideMark/>
          </w:tcPr>
          <w:p w14:paraId="4F5E66E6"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560" w:type="dxa"/>
            <w:gridSpan w:val="2"/>
            <w:shd w:val="clear" w:color="auto" w:fill="auto"/>
            <w:noWrap/>
            <w:vAlign w:val="center"/>
            <w:hideMark/>
          </w:tcPr>
          <w:p w14:paraId="739E6B28"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80" w:type="dxa"/>
            <w:gridSpan w:val="2"/>
            <w:shd w:val="clear" w:color="auto" w:fill="auto"/>
            <w:noWrap/>
            <w:vAlign w:val="center"/>
            <w:hideMark/>
          </w:tcPr>
          <w:p w14:paraId="1F81C310"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380" w:type="dxa"/>
            <w:gridSpan w:val="2"/>
            <w:shd w:val="clear" w:color="auto" w:fill="auto"/>
            <w:noWrap/>
            <w:vAlign w:val="center"/>
            <w:hideMark/>
          </w:tcPr>
          <w:p w14:paraId="5024F515"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40" w:type="dxa"/>
            <w:gridSpan w:val="2"/>
            <w:shd w:val="clear" w:color="auto" w:fill="auto"/>
            <w:noWrap/>
            <w:vAlign w:val="center"/>
            <w:hideMark/>
          </w:tcPr>
          <w:p w14:paraId="34DB1047"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6" w:type="dxa"/>
            <w:gridSpan w:val="2"/>
            <w:shd w:val="clear" w:color="auto" w:fill="auto"/>
            <w:noWrap/>
            <w:vAlign w:val="center"/>
            <w:hideMark/>
          </w:tcPr>
          <w:p w14:paraId="530C51FA"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4267" w:type="dxa"/>
            <w:shd w:val="clear" w:color="auto" w:fill="auto"/>
            <w:noWrap/>
            <w:vAlign w:val="center"/>
            <w:hideMark/>
          </w:tcPr>
          <w:p w14:paraId="1AB1CA06"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31A018BB"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65E17B86"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4A7AC05A" w14:textId="77777777" w:rsidTr="00786E1E">
        <w:trPr>
          <w:gridBefore w:val="1"/>
          <w:wBefore w:w="10" w:type="dxa"/>
          <w:trHeight w:val="585"/>
        </w:trPr>
        <w:tc>
          <w:tcPr>
            <w:tcW w:w="640" w:type="dxa"/>
            <w:gridSpan w:val="2"/>
            <w:shd w:val="clear" w:color="auto" w:fill="auto"/>
            <w:noWrap/>
            <w:vAlign w:val="center"/>
            <w:hideMark/>
          </w:tcPr>
          <w:p w14:paraId="1609F48F"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5.4</w:t>
            </w:r>
          </w:p>
        </w:tc>
        <w:tc>
          <w:tcPr>
            <w:tcW w:w="9273" w:type="dxa"/>
            <w:gridSpan w:val="11"/>
            <w:shd w:val="clear" w:color="auto" w:fill="auto"/>
            <w:vAlign w:val="center"/>
            <w:hideMark/>
          </w:tcPr>
          <w:p w14:paraId="16F7C607"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 xml:space="preserve">Informe de afectaciones de la intendencia correspondiente (puede incorporarse en informe de ing. </w:t>
            </w:r>
            <w:proofErr w:type="spellStart"/>
            <w:r w:rsidRPr="00A902F1">
              <w:rPr>
                <w:rFonts w:eastAsia="Times New Roman" w:cstheme="minorHAnsi"/>
                <w:sz w:val="24"/>
                <w:szCs w:val="24"/>
                <w:lang w:eastAsia="es-UY"/>
              </w:rPr>
              <w:t>Agrim</w:t>
            </w:r>
            <w:proofErr w:type="spellEnd"/>
            <w:r w:rsidRPr="00A902F1">
              <w:rPr>
                <w:rFonts w:eastAsia="Times New Roman" w:cstheme="minorHAnsi"/>
                <w:sz w:val="24"/>
                <w:szCs w:val="24"/>
                <w:lang w:eastAsia="es-UY"/>
              </w:rPr>
              <w:t>. Cuando no la expidan)</w:t>
            </w:r>
          </w:p>
        </w:tc>
        <w:tc>
          <w:tcPr>
            <w:tcW w:w="160" w:type="dxa"/>
            <w:shd w:val="clear" w:color="auto" w:fill="auto"/>
            <w:noWrap/>
            <w:vAlign w:val="center"/>
            <w:hideMark/>
          </w:tcPr>
          <w:p w14:paraId="3A74B73C" w14:textId="77777777" w:rsidR="00A902F1" w:rsidRPr="00A902F1" w:rsidRDefault="00A902F1" w:rsidP="00A902F1">
            <w:pPr>
              <w:spacing w:after="0" w:line="240" w:lineRule="auto"/>
              <w:jc w:val="both"/>
              <w:rPr>
                <w:rFonts w:ascii="Calibri" w:eastAsia="Times New Roman" w:hAnsi="Calibri" w:cs="Calibri"/>
                <w:color w:val="000000"/>
                <w:sz w:val="18"/>
                <w:szCs w:val="18"/>
                <w:lang w:eastAsia="es-UY"/>
              </w:rPr>
            </w:pPr>
          </w:p>
        </w:tc>
        <w:tc>
          <w:tcPr>
            <w:tcW w:w="526" w:type="dxa"/>
            <w:shd w:val="clear" w:color="auto" w:fill="auto"/>
            <w:noWrap/>
            <w:vAlign w:val="center"/>
            <w:hideMark/>
          </w:tcPr>
          <w:p w14:paraId="2AA65795"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479FB016" w14:textId="77777777" w:rsidTr="00786E1E">
        <w:trPr>
          <w:gridBefore w:val="1"/>
          <w:wBefore w:w="10" w:type="dxa"/>
          <w:trHeight w:val="105"/>
        </w:trPr>
        <w:tc>
          <w:tcPr>
            <w:tcW w:w="640" w:type="dxa"/>
            <w:gridSpan w:val="2"/>
            <w:shd w:val="clear" w:color="auto" w:fill="auto"/>
            <w:noWrap/>
            <w:vAlign w:val="center"/>
            <w:hideMark/>
          </w:tcPr>
          <w:p w14:paraId="623212A3"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560" w:type="dxa"/>
            <w:gridSpan w:val="2"/>
            <w:shd w:val="clear" w:color="auto" w:fill="auto"/>
            <w:noWrap/>
            <w:vAlign w:val="center"/>
            <w:hideMark/>
          </w:tcPr>
          <w:p w14:paraId="3601DE2B"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80" w:type="dxa"/>
            <w:gridSpan w:val="2"/>
            <w:shd w:val="clear" w:color="auto" w:fill="auto"/>
            <w:noWrap/>
            <w:vAlign w:val="center"/>
            <w:hideMark/>
          </w:tcPr>
          <w:p w14:paraId="00B4E121"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380" w:type="dxa"/>
            <w:gridSpan w:val="2"/>
            <w:shd w:val="clear" w:color="auto" w:fill="auto"/>
            <w:noWrap/>
            <w:vAlign w:val="center"/>
            <w:hideMark/>
          </w:tcPr>
          <w:p w14:paraId="362D69BC"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40" w:type="dxa"/>
            <w:gridSpan w:val="2"/>
            <w:shd w:val="clear" w:color="auto" w:fill="auto"/>
            <w:noWrap/>
            <w:vAlign w:val="center"/>
            <w:hideMark/>
          </w:tcPr>
          <w:p w14:paraId="073E145D"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46" w:type="dxa"/>
            <w:gridSpan w:val="2"/>
            <w:shd w:val="clear" w:color="auto" w:fill="auto"/>
            <w:noWrap/>
            <w:vAlign w:val="center"/>
            <w:hideMark/>
          </w:tcPr>
          <w:p w14:paraId="739FE22A"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4267" w:type="dxa"/>
            <w:shd w:val="clear" w:color="auto" w:fill="auto"/>
            <w:noWrap/>
            <w:vAlign w:val="center"/>
            <w:hideMark/>
          </w:tcPr>
          <w:p w14:paraId="57B44FCE" w14:textId="77777777" w:rsidR="00A902F1" w:rsidRPr="00A902F1" w:rsidRDefault="00A902F1" w:rsidP="00A902F1">
            <w:pPr>
              <w:spacing w:after="0" w:line="240" w:lineRule="auto"/>
              <w:jc w:val="both"/>
              <w:rPr>
                <w:rFonts w:eastAsia="Times New Roman" w:cstheme="minorHAnsi"/>
                <w:sz w:val="24"/>
                <w:szCs w:val="24"/>
                <w:lang w:eastAsia="es-UY"/>
              </w:rPr>
            </w:pPr>
          </w:p>
        </w:tc>
        <w:tc>
          <w:tcPr>
            <w:tcW w:w="160" w:type="dxa"/>
            <w:shd w:val="clear" w:color="auto" w:fill="auto"/>
            <w:noWrap/>
            <w:vAlign w:val="center"/>
            <w:hideMark/>
          </w:tcPr>
          <w:p w14:paraId="3B667711"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64F289DC"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716011E8" w14:textId="77777777" w:rsidTr="00786E1E">
        <w:trPr>
          <w:gridBefore w:val="1"/>
          <w:wBefore w:w="10" w:type="dxa"/>
          <w:trHeight w:val="300"/>
        </w:trPr>
        <w:tc>
          <w:tcPr>
            <w:tcW w:w="640" w:type="dxa"/>
            <w:gridSpan w:val="2"/>
            <w:shd w:val="clear" w:color="auto" w:fill="auto"/>
            <w:noWrap/>
            <w:vAlign w:val="center"/>
            <w:hideMark/>
          </w:tcPr>
          <w:p w14:paraId="54331CCC"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5.5</w:t>
            </w:r>
          </w:p>
        </w:tc>
        <w:tc>
          <w:tcPr>
            <w:tcW w:w="9273" w:type="dxa"/>
            <w:gridSpan w:val="11"/>
            <w:shd w:val="clear" w:color="auto" w:fill="auto"/>
            <w:noWrap/>
            <w:vAlign w:val="center"/>
            <w:hideMark/>
          </w:tcPr>
          <w:p w14:paraId="47E4B206"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Declaración de servidumbres con recaudos correspondientes.</w:t>
            </w:r>
          </w:p>
        </w:tc>
        <w:tc>
          <w:tcPr>
            <w:tcW w:w="160" w:type="dxa"/>
            <w:shd w:val="clear" w:color="auto" w:fill="auto"/>
            <w:noWrap/>
            <w:vAlign w:val="center"/>
            <w:hideMark/>
          </w:tcPr>
          <w:p w14:paraId="2B8E69F2" w14:textId="77777777" w:rsidR="00A902F1" w:rsidRPr="00A902F1" w:rsidRDefault="00A902F1" w:rsidP="00A902F1">
            <w:pPr>
              <w:spacing w:after="0" w:line="240" w:lineRule="auto"/>
              <w:jc w:val="both"/>
              <w:rPr>
                <w:rFonts w:ascii="Calibri" w:eastAsia="Times New Roman" w:hAnsi="Calibri" w:cs="Calibri"/>
                <w:color w:val="000000"/>
                <w:sz w:val="18"/>
                <w:szCs w:val="18"/>
                <w:lang w:eastAsia="es-UY"/>
              </w:rPr>
            </w:pPr>
          </w:p>
        </w:tc>
        <w:tc>
          <w:tcPr>
            <w:tcW w:w="526" w:type="dxa"/>
            <w:shd w:val="clear" w:color="auto" w:fill="auto"/>
            <w:noWrap/>
            <w:vAlign w:val="center"/>
            <w:hideMark/>
          </w:tcPr>
          <w:p w14:paraId="1183339F"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32F5F7F5" w14:textId="77777777" w:rsidTr="00786E1E">
        <w:trPr>
          <w:gridBefore w:val="1"/>
          <w:wBefore w:w="10" w:type="dxa"/>
          <w:trHeight w:val="105"/>
        </w:trPr>
        <w:tc>
          <w:tcPr>
            <w:tcW w:w="640" w:type="dxa"/>
            <w:gridSpan w:val="2"/>
            <w:shd w:val="clear" w:color="auto" w:fill="auto"/>
            <w:noWrap/>
            <w:vAlign w:val="center"/>
            <w:hideMark/>
          </w:tcPr>
          <w:p w14:paraId="0D9BE580" w14:textId="77777777" w:rsidR="00A902F1" w:rsidRPr="00A902F1" w:rsidRDefault="00A902F1" w:rsidP="00A902F1">
            <w:pPr>
              <w:spacing w:after="0" w:line="240" w:lineRule="auto"/>
              <w:jc w:val="both"/>
              <w:rPr>
                <w:rFonts w:ascii="Calibri" w:eastAsia="Times New Roman" w:hAnsi="Calibri" w:cs="Calibri"/>
                <w:b/>
                <w:bCs/>
                <w:color w:val="000000"/>
                <w:sz w:val="24"/>
                <w:szCs w:val="24"/>
                <w:lang w:eastAsia="es-UY"/>
              </w:rPr>
            </w:pPr>
          </w:p>
        </w:tc>
        <w:tc>
          <w:tcPr>
            <w:tcW w:w="560" w:type="dxa"/>
            <w:gridSpan w:val="2"/>
            <w:shd w:val="clear" w:color="auto" w:fill="auto"/>
            <w:noWrap/>
            <w:vAlign w:val="center"/>
            <w:hideMark/>
          </w:tcPr>
          <w:p w14:paraId="30C0087D"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480" w:type="dxa"/>
            <w:gridSpan w:val="2"/>
            <w:shd w:val="clear" w:color="auto" w:fill="auto"/>
            <w:noWrap/>
            <w:vAlign w:val="center"/>
            <w:hideMark/>
          </w:tcPr>
          <w:p w14:paraId="52126499"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380" w:type="dxa"/>
            <w:gridSpan w:val="2"/>
            <w:shd w:val="clear" w:color="auto" w:fill="auto"/>
            <w:noWrap/>
            <w:vAlign w:val="center"/>
            <w:hideMark/>
          </w:tcPr>
          <w:p w14:paraId="26AA1C79"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440" w:type="dxa"/>
            <w:gridSpan w:val="2"/>
            <w:shd w:val="clear" w:color="auto" w:fill="auto"/>
            <w:noWrap/>
            <w:vAlign w:val="center"/>
            <w:hideMark/>
          </w:tcPr>
          <w:p w14:paraId="67130E18"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46" w:type="dxa"/>
            <w:gridSpan w:val="2"/>
            <w:shd w:val="clear" w:color="auto" w:fill="auto"/>
            <w:noWrap/>
            <w:vAlign w:val="center"/>
            <w:hideMark/>
          </w:tcPr>
          <w:p w14:paraId="61109B23"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4267" w:type="dxa"/>
            <w:shd w:val="clear" w:color="auto" w:fill="auto"/>
            <w:noWrap/>
            <w:vAlign w:val="center"/>
            <w:hideMark/>
          </w:tcPr>
          <w:p w14:paraId="551C878C"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160" w:type="dxa"/>
            <w:shd w:val="clear" w:color="auto" w:fill="auto"/>
            <w:noWrap/>
            <w:vAlign w:val="center"/>
            <w:hideMark/>
          </w:tcPr>
          <w:p w14:paraId="4288ED09"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19FA50AF"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41990067" w14:textId="77777777" w:rsidTr="00786E1E">
        <w:trPr>
          <w:gridBefore w:val="1"/>
          <w:wBefore w:w="10" w:type="dxa"/>
          <w:trHeight w:val="390"/>
        </w:trPr>
        <w:tc>
          <w:tcPr>
            <w:tcW w:w="640" w:type="dxa"/>
            <w:gridSpan w:val="2"/>
            <w:vMerge w:val="restart"/>
            <w:shd w:val="clear" w:color="auto" w:fill="auto"/>
            <w:vAlign w:val="center"/>
            <w:hideMark/>
          </w:tcPr>
          <w:p w14:paraId="21363631"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5.6</w:t>
            </w:r>
          </w:p>
        </w:tc>
        <w:tc>
          <w:tcPr>
            <w:tcW w:w="9273" w:type="dxa"/>
            <w:gridSpan w:val="11"/>
            <w:vMerge w:val="restart"/>
            <w:shd w:val="clear" w:color="auto" w:fill="auto"/>
            <w:vAlign w:val="center"/>
            <w:hideMark/>
          </w:tcPr>
          <w:p w14:paraId="37C9B484" w14:textId="77777777" w:rsidR="00A902F1" w:rsidRPr="00A902F1" w:rsidRDefault="00A902F1" w:rsidP="00A902F1">
            <w:pPr>
              <w:spacing w:after="0" w:line="240" w:lineRule="auto"/>
              <w:jc w:val="both"/>
              <w:rPr>
                <w:rFonts w:eastAsia="Times New Roman" w:cstheme="minorHAnsi"/>
                <w:sz w:val="24"/>
                <w:szCs w:val="24"/>
                <w:lang w:eastAsia="es-UY"/>
              </w:rPr>
            </w:pPr>
            <w:r w:rsidRPr="00A902F1">
              <w:rPr>
                <w:rFonts w:eastAsia="Times New Roman" w:cstheme="minorHAnsi"/>
                <w:sz w:val="24"/>
                <w:szCs w:val="24"/>
                <w:lang w:eastAsia="es-UY"/>
              </w:rPr>
              <w:t>Antecedentes gráficos relacionados en forma cronológica mediante informe de ingeniero agrimensor, con una copia de cada uno de los planos referidos a padrones anteriores, fusiones o fraccionamientos (no se aceptaran copias reducidas ni compuestas por copias parciales)</w:t>
            </w:r>
          </w:p>
        </w:tc>
        <w:tc>
          <w:tcPr>
            <w:tcW w:w="160" w:type="dxa"/>
            <w:shd w:val="clear" w:color="auto" w:fill="auto"/>
            <w:noWrap/>
            <w:vAlign w:val="center"/>
            <w:hideMark/>
          </w:tcPr>
          <w:p w14:paraId="501F0711" w14:textId="77777777" w:rsidR="00A902F1" w:rsidRPr="00A902F1" w:rsidRDefault="00A902F1" w:rsidP="00A902F1">
            <w:pPr>
              <w:spacing w:after="0" w:line="240" w:lineRule="auto"/>
              <w:jc w:val="both"/>
              <w:rPr>
                <w:rFonts w:ascii="Calibri" w:eastAsia="Times New Roman" w:hAnsi="Calibri" w:cs="Calibri"/>
                <w:color w:val="000000"/>
                <w:sz w:val="18"/>
                <w:szCs w:val="18"/>
                <w:lang w:eastAsia="es-UY"/>
              </w:rPr>
            </w:pPr>
          </w:p>
        </w:tc>
        <w:tc>
          <w:tcPr>
            <w:tcW w:w="526" w:type="dxa"/>
            <w:shd w:val="clear" w:color="auto" w:fill="auto"/>
            <w:noWrap/>
            <w:vAlign w:val="center"/>
            <w:hideMark/>
          </w:tcPr>
          <w:p w14:paraId="515EEC38" w14:textId="77777777" w:rsidR="00A902F1" w:rsidRPr="00A902F1" w:rsidRDefault="00A902F1" w:rsidP="00A902F1">
            <w:pPr>
              <w:spacing w:after="0" w:line="240" w:lineRule="auto"/>
              <w:jc w:val="both"/>
              <w:rPr>
                <w:rFonts w:ascii="Times New Roman" w:eastAsia="Times New Roman" w:hAnsi="Times New Roman" w:cs="Times New Roman"/>
                <w:sz w:val="20"/>
                <w:szCs w:val="20"/>
                <w:lang w:eastAsia="es-UY"/>
              </w:rPr>
            </w:pPr>
          </w:p>
        </w:tc>
      </w:tr>
      <w:tr w:rsidR="00A902F1" w:rsidRPr="00A902F1" w14:paraId="63CFC7C0" w14:textId="77777777" w:rsidTr="00786E1E">
        <w:trPr>
          <w:gridBefore w:val="1"/>
          <w:wBefore w:w="10" w:type="dxa"/>
          <w:trHeight w:val="300"/>
        </w:trPr>
        <w:tc>
          <w:tcPr>
            <w:tcW w:w="640" w:type="dxa"/>
            <w:gridSpan w:val="2"/>
            <w:vMerge/>
            <w:vAlign w:val="center"/>
            <w:hideMark/>
          </w:tcPr>
          <w:p w14:paraId="25B14404" w14:textId="77777777" w:rsidR="00A902F1" w:rsidRPr="00A902F1" w:rsidRDefault="00A902F1" w:rsidP="00A902F1">
            <w:pPr>
              <w:spacing w:after="0" w:line="240" w:lineRule="auto"/>
              <w:rPr>
                <w:rFonts w:eastAsia="Times New Roman" w:cstheme="minorHAnsi"/>
                <w:sz w:val="24"/>
                <w:szCs w:val="24"/>
                <w:lang w:eastAsia="es-UY"/>
              </w:rPr>
            </w:pPr>
          </w:p>
        </w:tc>
        <w:tc>
          <w:tcPr>
            <w:tcW w:w="9273" w:type="dxa"/>
            <w:gridSpan w:val="11"/>
            <w:vMerge/>
            <w:vAlign w:val="center"/>
            <w:hideMark/>
          </w:tcPr>
          <w:p w14:paraId="1C8B03B4"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1C19D75A"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26674BB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46A609F" w14:textId="77777777" w:rsidTr="00786E1E">
        <w:trPr>
          <w:gridBefore w:val="1"/>
          <w:wBefore w:w="10" w:type="dxa"/>
          <w:trHeight w:val="300"/>
        </w:trPr>
        <w:tc>
          <w:tcPr>
            <w:tcW w:w="640" w:type="dxa"/>
            <w:gridSpan w:val="2"/>
            <w:vMerge/>
            <w:vAlign w:val="center"/>
            <w:hideMark/>
          </w:tcPr>
          <w:p w14:paraId="352EF3A8" w14:textId="77777777" w:rsidR="00A902F1" w:rsidRPr="00A902F1" w:rsidRDefault="00A902F1" w:rsidP="00A902F1">
            <w:pPr>
              <w:spacing w:after="0" w:line="240" w:lineRule="auto"/>
              <w:rPr>
                <w:rFonts w:eastAsia="Times New Roman" w:cstheme="minorHAnsi"/>
                <w:sz w:val="24"/>
                <w:szCs w:val="24"/>
                <w:lang w:eastAsia="es-UY"/>
              </w:rPr>
            </w:pPr>
          </w:p>
        </w:tc>
        <w:tc>
          <w:tcPr>
            <w:tcW w:w="9273" w:type="dxa"/>
            <w:gridSpan w:val="11"/>
            <w:vMerge/>
            <w:vAlign w:val="center"/>
            <w:hideMark/>
          </w:tcPr>
          <w:p w14:paraId="654644E0"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53CD4534"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26" w:type="dxa"/>
            <w:shd w:val="clear" w:color="auto" w:fill="auto"/>
            <w:noWrap/>
            <w:vAlign w:val="center"/>
            <w:hideMark/>
          </w:tcPr>
          <w:p w14:paraId="04E4B11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14D8099" w14:textId="77777777" w:rsidTr="00786E1E">
        <w:trPr>
          <w:gridBefore w:val="1"/>
          <w:wBefore w:w="10" w:type="dxa"/>
          <w:trHeight w:val="105"/>
        </w:trPr>
        <w:tc>
          <w:tcPr>
            <w:tcW w:w="640" w:type="dxa"/>
            <w:gridSpan w:val="2"/>
            <w:shd w:val="clear" w:color="auto" w:fill="auto"/>
            <w:noWrap/>
            <w:vAlign w:val="center"/>
            <w:hideMark/>
          </w:tcPr>
          <w:p w14:paraId="1009A67B"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gridSpan w:val="2"/>
            <w:shd w:val="clear" w:color="auto" w:fill="auto"/>
            <w:noWrap/>
            <w:vAlign w:val="center"/>
            <w:hideMark/>
          </w:tcPr>
          <w:p w14:paraId="5D4473AE"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gridSpan w:val="2"/>
            <w:shd w:val="clear" w:color="auto" w:fill="auto"/>
            <w:noWrap/>
            <w:vAlign w:val="center"/>
            <w:hideMark/>
          </w:tcPr>
          <w:p w14:paraId="2616C07D"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gridSpan w:val="2"/>
            <w:shd w:val="clear" w:color="auto" w:fill="auto"/>
            <w:noWrap/>
            <w:vAlign w:val="center"/>
            <w:hideMark/>
          </w:tcPr>
          <w:p w14:paraId="51E352ED"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gridSpan w:val="2"/>
            <w:shd w:val="clear" w:color="auto" w:fill="auto"/>
            <w:noWrap/>
            <w:vAlign w:val="center"/>
            <w:hideMark/>
          </w:tcPr>
          <w:p w14:paraId="18F12DEF"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gridSpan w:val="2"/>
            <w:shd w:val="clear" w:color="auto" w:fill="auto"/>
            <w:noWrap/>
            <w:vAlign w:val="center"/>
            <w:hideMark/>
          </w:tcPr>
          <w:p w14:paraId="777BE983" w14:textId="77777777" w:rsidR="00A902F1" w:rsidRPr="00A902F1" w:rsidRDefault="00A902F1" w:rsidP="00A902F1">
            <w:pPr>
              <w:spacing w:after="0" w:line="240" w:lineRule="auto"/>
              <w:rPr>
                <w:rFonts w:eastAsia="Times New Roman" w:cstheme="minorHAnsi"/>
                <w:sz w:val="24"/>
                <w:szCs w:val="24"/>
                <w:lang w:eastAsia="es-UY"/>
              </w:rPr>
            </w:pPr>
          </w:p>
        </w:tc>
        <w:tc>
          <w:tcPr>
            <w:tcW w:w="4267" w:type="dxa"/>
            <w:shd w:val="clear" w:color="auto" w:fill="auto"/>
            <w:noWrap/>
            <w:vAlign w:val="center"/>
            <w:hideMark/>
          </w:tcPr>
          <w:p w14:paraId="67BA2F90"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6CBF939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0C8DA70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210F9C3" w14:textId="77777777" w:rsidTr="00786E1E">
        <w:trPr>
          <w:gridBefore w:val="1"/>
          <w:wBefore w:w="10" w:type="dxa"/>
          <w:trHeight w:val="300"/>
        </w:trPr>
        <w:tc>
          <w:tcPr>
            <w:tcW w:w="640" w:type="dxa"/>
            <w:gridSpan w:val="2"/>
            <w:vMerge w:val="restart"/>
            <w:shd w:val="clear" w:color="auto" w:fill="auto"/>
            <w:vAlign w:val="center"/>
            <w:hideMark/>
          </w:tcPr>
          <w:p w14:paraId="054B4B3F"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5.7</w:t>
            </w:r>
          </w:p>
        </w:tc>
        <w:tc>
          <w:tcPr>
            <w:tcW w:w="9273" w:type="dxa"/>
            <w:gridSpan w:val="11"/>
            <w:vMerge w:val="restart"/>
            <w:shd w:val="clear" w:color="auto" w:fill="auto"/>
            <w:vAlign w:val="center"/>
            <w:hideMark/>
          </w:tcPr>
          <w:p w14:paraId="34926550"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Relacionado gráfico legal para la titulación por los </w:t>
            </w:r>
            <w:proofErr w:type="spellStart"/>
            <w:r w:rsidRPr="00A902F1">
              <w:rPr>
                <w:rFonts w:eastAsia="Times New Roman" w:cstheme="minorHAnsi"/>
                <w:sz w:val="24"/>
                <w:szCs w:val="24"/>
                <w:lang w:eastAsia="es-UY"/>
              </w:rPr>
              <w:t>ultimos</w:t>
            </w:r>
            <w:proofErr w:type="spellEnd"/>
            <w:r w:rsidRPr="00A902F1">
              <w:rPr>
                <w:rFonts w:eastAsia="Times New Roman" w:cstheme="minorHAnsi"/>
                <w:sz w:val="24"/>
                <w:szCs w:val="24"/>
                <w:lang w:eastAsia="es-UY"/>
              </w:rPr>
              <w:t xml:space="preserve"> 30 años (formulario f 0013)</w:t>
            </w:r>
          </w:p>
        </w:tc>
        <w:tc>
          <w:tcPr>
            <w:tcW w:w="160" w:type="dxa"/>
            <w:shd w:val="clear" w:color="auto" w:fill="auto"/>
            <w:noWrap/>
            <w:vAlign w:val="center"/>
            <w:hideMark/>
          </w:tcPr>
          <w:p w14:paraId="6F457518"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526" w:type="dxa"/>
            <w:shd w:val="clear" w:color="auto" w:fill="auto"/>
            <w:noWrap/>
            <w:vAlign w:val="center"/>
            <w:hideMark/>
          </w:tcPr>
          <w:p w14:paraId="56A9FB0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0659D67" w14:textId="77777777" w:rsidTr="00786E1E">
        <w:trPr>
          <w:gridBefore w:val="1"/>
          <w:wBefore w:w="10" w:type="dxa"/>
          <w:trHeight w:val="300"/>
        </w:trPr>
        <w:tc>
          <w:tcPr>
            <w:tcW w:w="640" w:type="dxa"/>
            <w:gridSpan w:val="2"/>
            <w:vMerge/>
            <w:vAlign w:val="center"/>
            <w:hideMark/>
          </w:tcPr>
          <w:p w14:paraId="704A9816" w14:textId="77777777" w:rsidR="00A902F1" w:rsidRPr="00A902F1" w:rsidRDefault="00A902F1" w:rsidP="00A902F1">
            <w:pPr>
              <w:spacing w:after="0" w:line="240" w:lineRule="auto"/>
              <w:rPr>
                <w:rFonts w:eastAsia="Times New Roman" w:cstheme="minorHAnsi"/>
                <w:sz w:val="24"/>
                <w:szCs w:val="24"/>
                <w:lang w:eastAsia="es-UY"/>
              </w:rPr>
            </w:pPr>
          </w:p>
        </w:tc>
        <w:tc>
          <w:tcPr>
            <w:tcW w:w="9273" w:type="dxa"/>
            <w:gridSpan w:val="11"/>
            <w:vMerge/>
            <w:vAlign w:val="center"/>
            <w:hideMark/>
          </w:tcPr>
          <w:p w14:paraId="78B9738F"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7D93209E"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10574E5A"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33F63CE" w14:textId="77777777" w:rsidTr="00786E1E">
        <w:trPr>
          <w:gridBefore w:val="1"/>
          <w:wBefore w:w="10" w:type="dxa"/>
          <w:trHeight w:val="105"/>
        </w:trPr>
        <w:tc>
          <w:tcPr>
            <w:tcW w:w="640" w:type="dxa"/>
            <w:gridSpan w:val="2"/>
            <w:shd w:val="clear" w:color="auto" w:fill="auto"/>
            <w:noWrap/>
            <w:vAlign w:val="center"/>
            <w:hideMark/>
          </w:tcPr>
          <w:p w14:paraId="55542F90"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gridSpan w:val="2"/>
            <w:shd w:val="clear" w:color="auto" w:fill="auto"/>
            <w:noWrap/>
            <w:vAlign w:val="center"/>
            <w:hideMark/>
          </w:tcPr>
          <w:p w14:paraId="19B19B88"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gridSpan w:val="2"/>
            <w:shd w:val="clear" w:color="auto" w:fill="auto"/>
            <w:noWrap/>
            <w:vAlign w:val="center"/>
            <w:hideMark/>
          </w:tcPr>
          <w:p w14:paraId="4DA867B4"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gridSpan w:val="2"/>
            <w:shd w:val="clear" w:color="auto" w:fill="auto"/>
            <w:noWrap/>
            <w:vAlign w:val="center"/>
            <w:hideMark/>
          </w:tcPr>
          <w:p w14:paraId="509F402D"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gridSpan w:val="2"/>
            <w:shd w:val="clear" w:color="auto" w:fill="auto"/>
            <w:noWrap/>
            <w:vAlign w:val="center"/>
            <w:hideMark/>
          </w:tcPr>
          <w:p w14:paraId="086DEBBF"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gridSpan w:val="2"/>
            <w:shd w:val="clear" w:color="auto" w:fill="auto"/>
            <w:noWrap/>
            <w:vAlign w:val="center"/>
            <w:hideMark/>
          </w:tcPr>
          <w:p w14:paraId="7BF9B95A" w14:textId="77777777" w:rsidR="00A902F1" w:rsidRPr="00A902F1" w:rsidRDefault="00A902F1" w:rsidP="00A902F1">
            <w:pPr>
              <w:spacing w:after="0" w:line="240" w:lineRule="auto"/>
              <w:rPr>
                <w:rFonts w:eastAsia="Times New Roman" w:cstheme="minorHAnsi"/>
                <w:sz w:val="24"/>
                <w:szCs w:val="24"/>
                <w:lang w:eastAsia="es-UY"/>
              </w:rPr>
            </w:pPr>
          </w:p>
        </w:tc>
        <w:tc>
          <w:tcPr>
            <w:tcW w:w="4267" w:type="dxa"/>
            <w:shd w:val="clear" w:color="auto" w:fill="auto"/>
            <w:noWrap/>
            <w:vAlign w:val="center"/>
            <w:hideMark/>
          </w:tcPr>
          <w:p w14:paraId="3648B006"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1D95B99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13FE70F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FDF9EF9" w14:textId="77777777" w:rsidTr="00786E1E">
        <w:trPr>
          <w:gridBefore w:val="1"/>
          <w:wBefore w:w="10" w:type="dxa"/>
          <w:trHeight w:val="300"/>
        </w:trPr>
        <w:tc>
          <w:tcPr>
            <w:tcW w:w="640" w:type="dxa"/>
            <w:gridSpan w:val="2"/>
            <w:shd w:val="clear" w:color="auto" w:fill="auto"/>
            <w:noWrap/>
            <w:vAlign w:val="center"/>
            <w:hideMark/>
          </w:tcPr>
          <w:p w14:paraId="51E4ADA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5.8</w:t>
            </w:r>
          </w:p>
        </w:tc>
        <w:tc>
          <w:tcPr>
            <w:tcW w:w="9273" w:type="dxa"/>
            <w:gridSpan w:val="11"/>
            <w:shd w:val="clear" w:color="auto" w:fill="auto"/>
            <w:noWrap/>
            <w:vAlign w:val="center"/>
            <w:hideMark/>
          </w:tcPr>
          <w:p w14:paraId="4CE6B503"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Formulario del bien ofrecido en </w:t>
            </w:r>
            <w:proofErr w:type="spellStart"/>
            <w:r w:rsidRPr="00A902F1">
              <w:rPr>
                <w:rFonts w:eastAsia="Times New Roman" w:cstheme="minorHAnsi"/>
                <w:sz w:val="24"/>
                <w:szCs w:val="24"/>
                <w:lang w:eastAsia="es-UY"/>
              </w:rPr>
              <w:t>garantia</w:t>
            </w:r>
            <w:proofErr w:type="spellEnd"/>
            <w:r w:rsidRPr="00A902F1">
              <w:rPr>
                <w:rFonts w:eastAsia="Times New Roman" w:cstheme="minorHAnsi"/>
                <w:sz w:val="24"/>
                <w:szCs w:val="24"/>
                <w:lang w:eastAsia="es-UY"/>
              </w:rPr>
              <w:t xml:space="preserve"> (f. 0012)</w:t>
            </w:r>
          </w:p>
        </w:tc>
        <w:tc>
          <w:tcPr>
            <w:tcW w:w="160" w:type="dxa"/>
            <w:shd w:val="clear" w:color="auto" w:fill="auto"/>
            <w:noWrap/>
            <w:vAlign w:val="center"/>
            <w:hideMark/>
          </w:tcPr>
          <w:p w14:paraId="49BB09A8"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526" w:type="dxa"/>
            <w:shd w:val="clear" w:color="auto" w:fill="auto"/>
            <w:noWrap/>
            <w:vAlign w:val="center"/>
            <w:hideMark/>
          </w:tcPr>
          <w:p w14:paraId="276E5C8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71A0C6C" w14:textId="77777777" w:rsidTr="00786E1E">
        <w:trPr>
          <w:gridBefore w:val="1"/>
          <w:wBefore w:w="10" w:type="dxa"/>
          <w:trHeight w:val="105"/>
        </w:trPr>
        <w:tc>
          <w:tcPr>
            <w:tcW w:w="640" w:type="dxa"/>
            <w:gridSpan w:val="2"/>
            <w:shd w:val="clear" w:color="auto" w:fill="auto"/>
            <w:noWrap/>
            <w:vAlign w:val="center"/>
            <w:hideMark/>
          </w:tcPr>
          <w:p w14:paraId="50E295B1"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60" w:type="dxa"/>
            <w:gridSpan w:val="2"/>
            <w:shd w:val="clear" w:color="auto" w:fill="auto"/>
            <w:noWrap/>
            <w:vAlign w:val="center"/>
            <w:hideMark/>
          </w:tcPr>
          <w:p w14:paraId="1F957BF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gridSpan w:val="2"/>
            <w:shd w:val="clear" w:color="auto" w:fill="auto"/>
            <w:noWrap/>
            <w:vAlign w:val="center"/>
            <w:hideMark/>
          </w:tcPr>
          <w:p w14:paraId="44C1BCA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gridSpan w:val="2"/>
            <w:shd w:val="clear" w:color="auto" w:fill="auto"/>
            <w:noWrap/>
            <w:vAlign w:val="center"/>
            <w:hideMark/>
          </w:tcPr>
          <w:p w14:paraId="576FFBA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gridSpan w:val="2"/>
            <w:shd w:val="clear" w:color="auto" w:fill="auto"/>
            <w:noWrap/>
            <w:vAlign w:val="center"/>
            <w:hideMark/>
          </w:tcPr>
          <w:p w14:paraId="7E17434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gridSpan w:val="2"/>
            <w:shd w:val="clear" w:color="auto" w:fill="auto"/>
            <w:noWrap/>
            <w:vAlign w:val="center"/>
            <w:hideMark/>
          </w:tcPr>
          <w:p w14:paraId="5D7E2CA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67" w:type="dxa"/>
            <w:shd w:val="clear" w:color="auto" w:fill="auto"/>
            <w:noWrap/>
            <w:vAlign w:val="center"/>
            <w:hideMark/>
          </w:tcPr>
          <w:p w14:paraId="4C82EAF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shd w:val="clear" w:color="auto" w:fill="auto"/>
            <w:noWrap/>
            <w:vAlign w:val="center"/>
            <w:hideMark/>
          </w:tcPr>
          <w:p w14:paraId="557BD9D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0B61197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6CDA22B" w14:textId="77777777" w:rsidTr="00786E1E">
        <w:trPr>
          <w:gridBefore w:val="1"/>
          <w:wBefore w:w="10" w:type="dxa"/>
          <w:trHeight w:val="105"/>
        </w:trPr>
        <w:tc>
          <w:tcPr>
            <w:tcW w:w="640" w:type="dxa"/>
            <w:gridSpan w:val="2"/>
            <w:shd w:val="clear" w:color="auto" w:fill="auto"/>
            <w:noWrap/>
            <w:hideMark/>
          </w:tcPr>
          <w:p w14:paraId="2D5B5531"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60" w:type="dxa"/>
            <w:gridSpan w:val="2"/>
            <w:shd w:val="clear" w:color="auto" w:fill="auto"/>
            <w:vAlign w:val="center"/>
            <w:hideMark/>
          </w:tcPr>
          <w:p w14:paraId="23DFF6F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gridSpan w:val="2"/>
            <w:shd w:val="clear" w:color="auto" w:fill="auto"/>
            <w:vAlign w:val="center"/>
            <w:hideMark/>
          </w:tcPr>
          <w:p w14:paraId="62133EF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gridSpan w:val="2"/>
            <w:shd w:val="clear" w:color="auto" w:fill="auto"/>
            <w:vAlign w:val="center"/>
            <w:hideMark/>
          </w:tcPr>
          <w:p w14:paraId="1763A1FD"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gridSpan w:val="2"/>
            <w:shd w:val="clear" w:color="auto" w:fill="auto"/>
            <w:vAlign w:val="center"/>
            <w:hideMark/>
          </w:tcPr>
          <w:p w14:paraId="644A1DF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gridSpan w:val="2"/>
            <w:shd w:val="clear" w:color="auto" w:fill="auto"/>
            <w:vAlign w:val="center"/>
            <w:hideMark/>
          </w:tcPr>
          <w:p w14:paraId="0A6D136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67" w:type="dxa"/>
            <w:shd w:val="clear" w:color="auto" w:fill="auto"/>
            <w:vAlign w:val="center"/>
            <w:hideMark/>
          </w:tcPr>
          <w:p w14:paraId="158F365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shd w:val="clear" w:color="auto" w:fill="auto"/>
            <w:noWrap/>
            <w:vAlign w:val="center"/>
            <w:hideMark/>
          </w:tcPr>
          <w:p w14:paraId="3225214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557A103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1F7CC6BD" w14:textId="77777777" w:rsidTr="00786E1E">
        <w:trPr>
          <w:trHeight w:val="300"/>
        </w:trPr>
        <w:tc>
          <w:tcPr>
            <w:tcW w:w="640" w:type="dxa"/>
            <w:gridSpan w:val="2"/>
            <w:shd w:val="clear" w:color="auto" w:fill="auto"/>
            <w:noWrap/>
            <w:vAlign w:val="center"/>
            <w:hideMark/>
          </w:tcPr>
          <w:p w14:paraId="59D31354" w14:textId="77777777" w:rsidR="00A902F1" w:rsidRPr="00143C17" w:rsidRDefault="00A902F1" w:rsidP="00A902F1">
            <w:pPr>
              <w:spacing w:after="0" w:line="240" w:lineRule="auto"/>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 </w:t>
            </w:r>
          </w:p>
        </w:tc>
        <w:tc>
          <w:tcPr>
            <w:tcW w:w="9283" w:type="dxa"/>
            <w:gridSpan w:val="12"/>
            <w:shd w:val="clear" w:color="auto" w:fill="auto"/>
            <w:noWrap/>
            <w:vAlign w:val="center"/>
            <w:hideMark/>
          </w:tcPr>
          <w:p w14:paraId="119950D7" w14:textId="77777777" w:rsidR="00A902F1" w:rsidRPr="00143C17" w:rsidRDefault="00A902F1" w:rsidP="00A902F1">
            <w:pPr>
              <w:numPr>
                <w:ilvl w:val="0"/>
                <w:numId w:val="17"/>
              </w:numPr>
              <w:spacing w:after="0" w:line="240" w:lineRule="auto"/>
              <w:contextualSpacing/>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Notarial</w:t>
            </w:r>
          </w:p>
        </w:tc>
        <w:tc>
          <w:tcPr>
            <w:tcW w:w="160" w:type="dxa"/>
            <w:shd w:val="clear" w:color="auto" w:fill="auto"/>
            <w:noWrap/>
            <w:vAlign w:val="center"/>
            <w:hideMark/>
          </w:tcPr>
          <w:p w14:paraId="41BEFAFB" w14:textId="77777777" w:rsidR="00A902F1" w:rsidRPr="00A902F1" w:rsidRDefault="00A902F1" w:rsidP="00A902F1">
            <w:pPr>
              <w:spacing w:after="0" w:line="240" w:lineRule="auto"/>
              <w:rPr>
                <w:rFonts w:ascii="Calibri" w:eastAsia="Times New Roman" w:hAnsi="Calibri" w:cs="Calibri"/>
                <w:b/>
                <w:bCs/>
                <w:color w:val="000000"/>
                <w:sz w:val="18"/>
                <w:szCs w:val="18"/>
                <w:lang w:eastAsia="es-UY"/>
              </w:rPr>
            </w:pPr>
          </w:p>
        </w:tc>
        <w:tc>
          <w:tcPr>
            <w:tcW w:w="526" w:type="dxa"/>
            <w:shd w:val="clear" w:color="auto" w:fill="auto"/>
            <w:noWrap/>
            <w:vAlign w:val="center"/>
            <w:hideMark/>
          </w:tcPr>
          <w:p w14:paraId="56AF55D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A23D4AC" w14:textId="77777777" w:rsidTr="00786E1E">
        <w:trPr>
          <w:trHeight w:val="105"/>
        </w:trPr>
        <w:tc>
          <w:tcPr>
            <w:tcW w:w="640" w:type="dxa"/>
            <w:gridSpan w:val="2"/>
            <w:shd w:val="clear" w:color="auto" w:fill="auto"/>
            <w:noWrap/>
            <w:vAlign w:val="center"/>
            <w:hideMark/>
          </w:tcPr>
          <w:p w14:paraId="10E10BE4" w14:textId="77777777" w:rsidR="00A902F1" w:rsidRPr="00A902F1" w:rsidRDefault="00A902F1" w:rsidP="00A902F1">
            <w:pPr>
              <w:spacing w:after="0" w:line="240" w:lineRule="auto"/>
              <w:jc w:val="center"/>
              <w:rPr>
                <w:rFonts w:ascii="Times New Roman" w:eastAsia="Times New Roman" w:hAnsi="Times New Roman" w:cs="Times New Roman"/>
                <w:sz w:val="20"/>
                <w:szCs w:val="20"/>
                <w:lang w:eastAsia="es-UY"/>
              </w:rPr>
            </w:pPr>
          </w:p>
        </w:tc>
        <w:tc>
          <w:tcPr>
            <w:tcW w:w="560" w:type="dxa"/>
            <w:gridSpan w:val="2"/>
            <w:shd w:val="clear" w:color="auto" w:fill="auto"/>
            <w:noWrap/>
            <w:vAlign w:val="center"/>
            <w:hideMark/>
          </w:tcPr>
          <w:p w14:paraId="2491EB6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80" w:type="dxa"/>
            <w:gridSpan w:val="2"/>
            <w:shd w:val="clear" w:color="auto" w:fill="auto"/>
            <w:noWrap/>
            <w:vAlign w:val="center"/>
            <w:hideMark/>
          </w:tcPr>
          <w:p w14:paraId="0D0032B3"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380" w:type="dxa"/>
            <w:gridSpan w:val="2"/>
            <w:shd w:val="clear" w:color="auto" w:fill="auto"/>
            <w:noWrap/>
            <w:vAlign w:val="center"/>
            <w:hideMark/>
          </w:tcPr>
          <w:p w14:paraId="5BA5A88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40" w:type="dxa"/>
            <w:gridSpan w:val="2"/>
            <w:shd w:val="clear" w:color="auto" w:fill="auto"/>
            <w:noWrap/>
            <w:vAlign w:val="center"/>
            <w:hideMark/>
          </w:tcPr>
          <w:p w14:paraId="7D40643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46" w:type="dxa"/>
            <w:gridSpan w:val="2"/>
            <w:shd w:val="clear" w:color="auto" w:fill="auto"/>
            <w:noWrap/>
            <w:vAlign w:val="center"/>
            <w:hideMark/>
          </w:tcPr>
          <w:p w14:paraId="2A5286C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4277" w:type="dxa"/>
            <w:gridSpan w:val="2"/>
            <w:shd w:val="clear" w:color="auto" w:fill="auto"/>
            <w:noWrap/>
            <w:vAlign w:val="center"/>
            <w:hideMark/>
          </w:tcPr>
          <w:p w14:paraId="3B0840B4"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160" w:type="dxa"/>
            <w:shd w:val="clear" w:color="auto" w:fill="auto"/>
            <w:noWrap/>
            <w:vAlign w:val="center"/>
            <w:hideMark/>
          </w:tcPr>
          <w:p w14:paraId="46A701C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0FFBCE3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3CF9329" w14:textId="77777777" w:rsidTr="00786E1E">
        <w:trPr>
          <w:trHeight w:val="300"/>
        </w:trPr>
        <w:tc>
          <w:tcPr>
            <w:tcW w:w="640" w:type="dxa"/>
            <w:gridSpan w:val="2"/>
            <w:vMerge w:val="restart"/>
            <w:shd w:val="clear" w:color="auto" w:fill="auto"/>
            <w:vAlign w:val="center"/>
            <w:hideMark/>
          </w:tcPr>
          <w:p w14:paraId="5BA2B482"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6.1</w:t>
            </w:r>
          </w:p>
        </w:tc>
        <w:tc>
          <w:tcPr>
            <w:tcW w:w="9283" w:type="dxa"/>
            <w:gridSpan w:val="12"/>
            <w:vMerge w:val="restart"/>
            <w:shd w:val="clear" w:color="auto" w:fill="auto"/>
            <w:vAlign w:val="center"/>
            <w:hideMark/>
          </w:tcPr>
          <w:p w14:paraId="0BF3B9E5" w14:textId="77777777" w:rsidR="00A902F1" w:rsidRPr="00A902F1" w:rsidRDefault="00A902F1" w:rsidP="00A902F1">
            <w:pPr>
              <w:spacing w:after="0" w:line="240" w:lineRule="auto"/>
              <w:rPr>
                <w:rFonts w:eastAsia="Times New Roman" w:cstheme="minorHAnsi"/>
                <w:sz w:val="24"/>
                <w:szCs w:val="24"/>
                <w:lang w:eastAsia="es-UY"/>
              </w:rPr>
            </w:pPr>
            <w:proofErr w:type="spellStart"/>
            <w:r w:rsidRPr="00A902F1">
              <w:rPr>
                <w:rFonts w:eastAsia="Times New Roman" w:cstheme="minorHAnsi"/>
                <w:sz w:val="24"/>
                <w:szCs w:val="24"/>
                <w:lang w:eastAsia="es-UY"/>
              </w:rPr>
              <w:t>Titulo</w:t>
            </w:r>
            <w:proofErr w:type="spellEnd"/>
            <w:r w:rsidRPr="00A902F1">
              <w:rPr>
                <w:rFonts w:eastAsia="Times New Roman" w:cstheme="minorHAnsi"/>
                <w:sz w:val="24"/>
                <w:szCs w:val="24"/>
                <w:lang w:eastAsia="es-UY"/>
              </w:rPr>
              <w:t xml:space="preserve"> de propiedad o promesa de compraventa y sus respectivos antecedentes  por los </w:t>
            </w:r>
            <w:proofErr w:type="spellStart"/>
            <w:r w:rsidRPr="00A902F1">
              <w:rPr>
                <w:rFonts w:eastAsia="Times New Roman" w:cstheme="minorHAnsi"/>
                <w:sz w:val="24"/>
                <w:szCs w:val="24"/>
                <w:lang w:eastAsia="es-UY"/>
              </w:rPr>
              <w:t>ultimos</w:t>
            </w:r>
            <w:proofErr w:type="spellEnd"/>
            <w:r w:rsidRPr="00A902F1">
              <w:rPr>
                <w:rFonts w:eastAsia="Times New Roman" w:cstheme="minorHAnsi"/>
                <w:sz w:val="24"/>
                <w:szCs w:val="24"/>
                <w:lang w:eastAsia="es-UY"/>
              </w:rPr>
              <w:t xml:space="preserve"> 30 años (pueden ser fotocopias)</w:t>
            </w:r>
          </w:p>
        </w:tc>
        <w:tc>
          <w:tcPr>
            <w:tcW w:w="160" w:type="dxa"/>
            <w:shd w:val="clear" w:color="auto" w:fill="auto"/>
            <w:noWrap/>
            <w:vAlign w:val="center"/>
            <w:hideMark/>
          </w:tcPr>
          <w:p w14:paraId="202F316D"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526" w:type="dxa"/>
            <w:shd w:val="clear" w:color="auto" w:fill="auto"/>
            <w:noWrap/>
            <w:vAlign w:val="center"/>
            <w:hideMark/>
          </w:tcPr>
          <w:p w14:paraId="4D87F505"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D3E6A2F" w14:textId="77777777" w:rsidTr="00786E1E">
        <w:trPr>
          <w:trHeight w:val="210"/>
        </w:trPr>
        <w:tc>
          <w:tcPr>
            <w:tcW w:w="640" w:type="dxa"/>
            <w:gridSpan w:val="2"/>
            <w:vMerge/>
            <w:vAlign w:val="center"/>
            <w:hideMark/>
          </w:tcPr>
          <w:p w14:paraId="7D4D7DA2" w14:textId="77777777" w:rsidR="00A902F1" w:rsidRPr="00A902F1" w:rsidRDefault="00A902F1" w:rsidP="00A902F1">
            <w:pPr>
              <w:spacing w:after="0" w:line="240" w:lineRule="auto"/>
              <w:rPr>
                <w:rFonts w:eastAsia="Times New Roman" w:cstheme="minorHAnsi"/>
                <w:sz w:val="24"/>
                <w:szCs w:val="24"/>
                <w:lang w:eastAsia="es-UY"/>
              </w:rPr>
            </w:pPr>
          </w:p>
        </w:tc>
        <w:tc>
          <w:tcPr>
            <w:tcW w:w="9283" w:type="dxa"/>
            <w:gridSpan w:val="12"/>
            <w:vMerge/>
            <w:vAlign w:val="center"/>
            <w:hideMark/>
          </w:tcPr>
          <w:p w14:paraId="20D9A5DE"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58BCEC6B"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26" w:type="dxa"/>
            <w:shd w:val="clear" w:color="auto" w:fill="auto"/>
            <w:noWrap/>
            <w:vAlign w:val="center"/>
            <w:hideMark/>
          </w:tcPr>
          <w:p w14:paraId="62C6BC9B"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C16E38E" w14:textId="77777777" w:rsidTr="00786E1E">
        <w:trPr>
          <w:trHeight w:val="105"/>
        </w:trPr>
        <w:tc>
          <w:tcPr>
            <w:tcW w:w="640" w:type="dxa"/>
            <w:gridSpan w:val="2"/>
            <w:shd w:val="clear" w:color="auto" w:fill="auto"/>
            <w:noWrap/>
            <w:vAlign w:val="center"/>
            <w:hideMark/>
          </w:tcPr>
          <w:p w14:paraId="5E7C9225"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gridSpan w:val="2"/>
            <w:shd w:val="clear" w:color="auto" w:fill="auto"/>
            <w:noWrap/>
            <w:vAlign w:val="center"/>
            <w:hideMark/>
          </w:tcPr>
          <w:p w14:paraId="6BFF860E"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gridSpan w:val="2"/>
            <w:shd w:val="clear" w:color="auto" w:fill="auto"/>
            <w:noWrap/>
            <w:vAlign w:val="center"/>
            <w:hideMark/>
          </w:tcPr>
          <w:p w14:paraId="44C6C783"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gridSpan w:val="2"/>
            <w:shd w:val="clear" w:color="auto" w:fill="auto"/>
            <w:noWrap/>
            <w:vAlign w:val="center"/>
            <w:hideMark/>
          </w:tcPr>
          <w:p w14:paraId="18E0D352"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gridSpan w:val="2"/>
            <w:shd w:val="clear" w:color="auto" w:fill="auto"/>
            <w:noWrap/>
            <w:vAlign w:val="center"/>
            <w:hideMark/>
          </w:tcPr>
          <w:p w14:paraId="0417A565"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gridSpan w:val="2"/>
            <w:shd w:val="clear" w:color="auto" w:fill="auto"/>
            <w:noWrap/>
            <w:vAlign w:val="center"/>
            <w:hideMark/>
          </w:tcPr>
          <w:p w14:paraId="1A30B470" w14:textId="77777777" w:rsidR="00A902F1" w:rsidRPr="00A902F1" w:rsidRDefault="00A902F1" w:rsidP="00A902F1">
            <w:pPr>
              <w:spacing w:after="0" w:line="240" w:lineRule="auto"/>
              <w:rPr>
                <w:rFonts w:eastAsia="Times New Roman" w:cstheme="minorHAnsi"/>
                <w:sz w:val="24"/>
                <w:szCs w:val="24"/>
                <w:lang w:eastAsia="es-UY"/>
              </w:rPr>
            </w:pPr>
          </w:p>
        </w:tc>
        <w:tc>
          <w:tcPr>
            <w:tcW w:w="4277" w:type="dxa"/>
            <w:gridSpan w:val="2"/>
            <w:shd w:val="clear" w:color="auto" w:fill="auto"/>
            <w:noWrap/>
            <w:vAlign w:val="center"/>
            <w:hideMark/>
          </w:tcPr>
          <w:p w14:paraId="5986EEA0"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287D43F9"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68A564BF"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0C4D71A9" w14:textId="77777777" w:rsidTr="00786E1E">
        <w:trPr>
          <w:trHeight w:val="105"/>
        </w:trPr>
        <w:tc>
          <w:tcPr>
            <w:tcW w:w="640" w:type="dxa"/>
            <w:gridSpan w:val="2"/>
            <w:shd w:val="clear" w:color="auto" w:fill="auto"/>
            <w:noWrap/>
            <w:vAlign w:val="center"/>
            <w:hideMark/>
          </w:tcPr>
          <w:p w14:paraId="05249535"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gridSpan w:val="2"/>
            <w:shd w:val="clear" w:color="auto" w:fill="auto"/>
            <w:noWrap/>
            <w:vAlign w:val="center"/>
            <w:hideMark/>
          </w:tcPr>
          <w:p w14:paraId="677CC4D4"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gridSpan w:val="2"/>
            <w:shd w:val="clear" w:color="auto" w:fill="auto"/>
            <w:noWrap/>
            <w:vAlign w:val="center"/>
            <w:hideMark/>
          </w:tcPr>
          <w:p w14:paraId="3897EA28"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gridSpan w:val="2"/>
            <w:shd w:val="clear" w:color="auto" w:fill="auto"/>
            <w:noWrap/>
            <w:vAlign w:val="center"/>
            <w:hideMark/>
          </w:tcPr>
          <w:p w14:paraId="36FEE503"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gridSpan w:val="2"/>
            <w:shd w:val="clear" w:color="auto" w:fill="auto"/>
            <w:noWrap/>
            <w:vAlign w:val="center"/>
            <w:hideMark/>
          </w:tcPr>
          <w:p w14:paraId="6BA46DD1"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gridSpan w:val="2"/>
            <w:shd w:val="clear" w:color="auto" w:fill="auto"/>
            <w:noWrap/>
            <w:vAlign w:val="center"/>
            <w:hideMark/>
          </w:tcPr>
          <w:p w14:paraId="1E15E0F1" w14:textId="77777777" w:rsidR="00A902F1" w:rsidRPr="00A902F1" w:rsidRDefault="00A902F1" w:rsidP="00A902F1">
            <w:pPr>
              <w:spacing w:after="0" w:line="240" w:lineRule="auto"/>
              <w:rPr>
                <w:rFonts w:eastAsia="Times New Roman" w:cstheme="minorHAnsi"/>
                <w:sz w:val="24"/>
                <w:szCs w:val="24"/>
                <w:lang w:eastAsia="es-UY"/>
              </w:rPr>
            </w:pPr>
          </w:p>
        </w:tc>
        <w:tc>
          <w:tcPr>
            <w:tcW w:w="4277" w:type="dxa"/>
            <w:gridSpan w:val="2"/>
            <w:shd w:val="clear" w:color="auto" w:fill="auto"/>
            <w:noWrap/>
            <w:vAlign w:val="center"/>
            <w:hideMark/>
          </w:tcPr>
          <w:p w14:paraId="48633453"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20DB2587"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123B699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3A3100EF" w14:textId="77777777" w:rsidTr="00786E1E">
        <w:trPr>
          <w:trHeight w:val="300"/>
        </w:trPr>
        <w:tc>
          <w:tcPr>
            <w:tcW w:w="640" w:type="dxa"/>
            <w:gridSpan w:val="2"/>
            <w:shd w:val="clear" w:color="auto" w:fill="auto"/>
            <w:noWrap/>
            <w:vAlign w:val="center"/>
            <w:hideMark/>
          </w:tcPr>
          <w:p w14:paraId="120E2AA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6.2</w:t>
            </w:r>
          </w:p>
        </w:tc>
        <w:tc>
          <w:tcPr>
            <w:tcW w:w="9283" w:type="dxa"/>
            <w:gridSpan w:val="12"/>
            <w:shd w:val="clear" w:color="auto" w:fill="auto"/>
            <w:noWrap/>
            <w:vAlign w:val="center"/>
            <w:hideMark/>
          </w:tcPr>
          <w:p w14:paraId="4486FC5E"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Proyectos de certificados que se sacaran</w:t>
            </w:r>
          </w:p>
        </w:tc>
        <w:tc>
          <w:tcPr>
            <w:tcW w:w="160" w:type="dxa"/>
            <w:shd w:val="clear" w:color="auto" w:fill="auto"/>
            <w:noWrap/>
            <w:vAlign w:val="center"/>
            <w:hideMark/>
          </w:tcPr>
          <w:p w14:paraId="098C88BB"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526" w:type="dxa"/>
            <w:shd w:val="clear" w:color="auto" w:fill="auto"/>
            <w:noWrap/>
            <w:vAlign w:val="center"/>
            <w:hideMark/>
          </w:tcPr>
          <w:p w14:paraId="6F66149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787F9DD2" w14:textId="77777777" w:rsidTr="00786E1E">
        <w:trPr>
          <w:trHeight w:val="105"/>
        </w:trPr>
        <w:tc>
          <w:tcPr>
            <w:tcW w:w="640" w:type="dxa"/>
            <w:gridSpan w:val="2"/>
            <w:shd w:val="clear" w:color="auto" w:fill="auto"/>
            <w:noWrap/>
            <w:vAlign w:val="center"/>
            <w:hideMark/>
          </w:tcPr>
          <w:p w14:paraId="04FD9217" w14:textId="77777777" w:rsidR="00A902F1" w:rsidRPr="00A902F1" w:rsidRDefault="00A902F1" w:rsidP="00A902F1">
            <w:pPr>
              <w:spacing w:after="0" w:line="240" w:lineRule="auto"/>
              <w:rPr>
                <w:rFonts w:eastAsia="Times New Roman" w:cstheme="minorHAnsi"/>
                <w:sz w:val="24"/>
                <w:szCs w:val="24"/>
                <w:lang w:eastAsia="es-UY"/>
              </w:rPr>
            </w:pPr>
          </w:p>
        </w:tc>
        <w:tc>
          <w:tcPr>
            <w:tcW w:w="560" w:type="dxa"/>
            <w:gridSpan w:val="2"/>
            <w:shd w:val="clear" w:color="auto" w:fill="auto"/>
            <w:noWrap/>
            <w:vAlign w:val="center"/>
            <w:hideMark/>
          </w:tcPr>
          <w:p w14:paraId="0EDA37DA"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gridSpan w:val="2"/>
            <w:shd w:val="clear" w:color="auto" w:fill="auto"/>
            <w:noWrap/>
            <w:vAlign w:val="center"/>
            <w:hideMark/>
          </w:tcPr>
          <w:p w14:paraId="649D6236"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gridSpan w:val="2"/>
            <w:shd w:val="clear" w:color="auto" w:fill="auto"/>
            <w:noWrap/>
            <w:vAlign w:val="center"/>
            <w:hideMark/>
          </w:tcPr>
          <w:p w14:paraId="04CD9E6B"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gridSpan w:val="2"/>
            <w:shd w:val="clear" w:color="auto" w:fill="auto"/>
            <w:noWrap/>
            <w:vAlign w:val="center"/>
            <w:hideMark/>
          </w:tcPr>
          <w:p w14:paraId="5F431874"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gridSpan w:val="2"/>
            <w:shd w:val="clear" w:color="auto" w:fill="auto"/>
            <w:noWrap/>
            <w:vAlign w:val="center"/>
            <w:hideMark/>
          </w:tcPr>
          <w:p w14:paraId="2C0E1314" w14:textId="77777777" w:rsidR="00A902F1" w:rsidRPr="00A902F1" w:rsidRDefault="00A902F1" w:rsidP="00A902F1">
            <w:pPr>
              <w:spacing w:after="0" w:line="240" w:lineRule="auto"/>
              <w:rPr>
                <w:rFonts w:eastAsia="Times New Roman" w:cstheme="minorHAnsi"/>
                <w:sz w:val="24"/>
                <w:szCs w:val="24"/>
                <w:lang w:eastAsia="es-UY"/>
              </w:rPr>
            </w:pPr>
          </w:p>
        </w:tc>
        <w:tc>
          <w:tcPr>
            <w:tcW w:w="4277" w:type="dxa"/>
            <w:gridSpan w:val="2"/>
            <w:shd w:val="clear" w:color="auto" w:fill="auto"/>
            <w:noWrap/>
            <w:vAlign w:val="center"/>
            <w:hideMark/>
          </w:tcPr>
          <w:p w14:paraId="32FEA030"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6D541492"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4DA61BA6"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523DAD7" w14:textId="77777777" w:rsidTr="00786E1E">
        <w:trPr>
          <w:trHeight w:val="300"/>
        </w:trPr>
        <w:tc>
          <w:tcPr>
            <w:tcW w:w="640" w:type="dxa"/>
            <w:gridSpan w:val="2"/>
            <w:vMerge w:val="restart"/>
            <w:shd w:val="clear" w:color="auto" w:fill="auto"/>
            <w:vAlign w:val="center"/>
            <w:hideMark/>
          </w:tcPr>
          <w:p w14:paraId="52D67E6B"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6.3</w:t>
            </w:r>
          </w:p>
        </w:tc>
        <w:tc>
          <w:tcPr>
            <w:tcW w:w="9283" w:type="dxa"/>
            <w:gridSpan w:val="12"/>
            <w:vMerge w:val="restart"/>
            <w:shd w:val="clear" w:color="auto" w:fill="auto"/>
            <w:vAlign w:val="center"/>
            <w:hideMark/>
          </w:tcPr>
          <w:p w14:paraId="09BCB5E7"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 xml:space="preserve">Certificado expedido por la intendencia que acredite cumplir con el </w:t>
            </w:r>
            <w:proofErr w:type="spellStart"/>
            <w:r w:rsidRPr="00A902F1">
              <w:rPr>
                <w:rFonts w:eastAsia="Times New Roman" w:cstheme="minorHAnsi"/>
                <w:sz w:val="24"/>
                <w:szCs w:val="24"/>
                <w:lang w:eastAsia="es-UY"/>
              </w:rPr>
              <w:t>articulo</w:t>
            </w:r>
            <w:proofErr w:type="spellEnd"/>
            <w:r w:rsidRPr="00A902F1">
              <w:rPr>
                <w:rFonts w:eastAsia="Times New Roman" w:cstheme="minorHAnsi"/>
                <w:sz w:val="24"/>
                <w:szCs w:val="24"/>
                <w:lang w:eastAsia="es-UY"/>
              </w:rPr>
              <w:t xml:space="preserve"> 66 de la ley 18.308 (si la intendencia lo exige) o certificado notarial acreditando que no corresponde</w:t>
            </w:r>
          </w:p>
        </w:tc>
        <w:tc>
          <w:tcPr>
            <w:tcW w:w="160" w:type="dxa"/>
            <w:shd w:val="clear" w:color="auto" w:fill="auto"/>
            <w:noWrap/>
            <w:vAlign w:val="center"/>
            <w:hideMark/>
          </w:tcPr>
          <w:p w14:paraId="279B0908"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526" w:type="dxa"/>
            <w:shd w:val="clear" w:color="auto" w:fill="auto"/>
            <w:noWrap/>
            <w:vAlign w:val="center"/>
            <w:hideMark/>
          </w:tcPr>
          <w:p w14:paraId="01B62E88"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21B2998E" w14:textId="77777777" w:rsidTr="00786E1E">
        <w:trPr>
          <w:trHeight w:val="225"/>
        </w:trPr>
        <w:tc>
          <w:tcPr>
            <w:tcW w:w="640" w:type="dxa"/>
            <w:gridSpan w:val="2"/>
            <w:vMerge/>
            <w:vAlign w:val="center"/>
            <w:hideMark/>
          </w:tcPr>
          <w:p w14:paraId="0B8F563C" w14:textId="77777777" w:rsidR="00A902F1" w:rsidRPr="00A902F1" w:rsidRDefault="00A902F1" w:rsidP="00A902F1">
            <w:pPr>
              <w:spacing w:after="0" w:line="240" w:lineRule="auto"/>
              <w:rPr>
                <w:rFonts w:eastAsia="Times New Roman" w:cstheme="minorHAnsi"/>
                <w:sz w:val="24"/>
                <w:szCs w:val="24"/>
                <w:lang w:eastAsia="es-UY"/>
              </w:rPr>
            </w:pPr>
          </w:p>
        </w:tc>
        <w:tc>
          <w:tcPr>
            <w:tcW w:w="9283" w:type="dxa"/>
            <w:gridSpan w:val="12"/>
            <w:vMerge/>
            <w:vAlign w:val="center"/>
            <w:hideMark/>
          </w:tcPr>
          <w:p w14:paraId="14EBE409"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3897F580" w14:textId="77777777" w:rsidR="00A902F1" w:rsidRPr="00A902F1" w:rsidRDefault="00A902F1" w:rsidP="00A902F1">
            <w:pPr>
              <w:spacing w:after="0" w:line="240" w:lineRule="auto"/>
              <w:jc w:val="center"/>
              <w:rPr>
                <w:rFonts w:ascii="Calibri" w:eastAsia="Times New Roman" w:hAnsi="Calibri" w:cs="Calibri"/>
                <w:b/>
                <w:bCs/>
                <w:color w:val="000000"/>
                <w:sz w:val="24"/>
                <w:szCs w:val="24"/>
                <w:lang w:eastAsia="es-UY"/>
              </w:rPr>
            </w:pPr>
          </w:p>
        </w:tc>
        <w:tc>
          <w:tcPr>
            <w:tcW w:w="526" w:type="dxa"/>
            <w:shd w:val="clear" w:color="auto" w:fill="auto"/>
            <w:noWrap/>
            <w:vAlign w:val="center"/>
            <w:hideMark/>
          </w:tcPr>
          <w:p w14:paraId="38B20D3C"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47E67694" w14:textId="77777777" w:rsidTr="00786E1E">
        <w:trPr>
          <w:trHeight w:val="105"/>
        </w:trPr>
        <w:tc>
          <w:tcPr>
            <w:tcW w:w="640" w:type="dxa"/>
            <w:gridSpan w:val="2"/>
            <w:shd w:val="clear" w:color="auto" w:fill="auto"/>
            <w:noWrap/>
            <w:vAlign w:val="center"/>
            <w:hideMark/>
          </w:tcPr>
          <w:p w14:paraId="5BB99F7F" w14:textId="77777777" w:rsidR="00A902F1" w:rsidRPr="00A902F1" w:rsidRDefault="00A902F1" w:rsidP="00A902F1">
            <w:pPr>
              <w:spacing w:after="0" w:line="240" w:lineRule="auto"/>
              <w:jc w:val="center"/>
              <w:rPr>
                <w:rFonts w:eastAsia="Times New Roman" w:cstheme="minorHAnsi"/>
                <w:sz w:val="24"/>
                <w:szCs w:val="24"/>
                <w:lang w:eastAsia="es-UY"/>
              </w:rPr>
            </w:pPr>
          </w:p>
        </w:tc>
        <w:tc>
          <w:tcPr>
            <w:tcW w:w="560" w:type="dxa"/>
            <w:gridSpan w:val="2"/>
            <w:shd w:val="clear" w:color="auto" w:fill="auto"/>
            <w:noWrap/>
            <w:vAlign w:val="center"/>
            <w:hideMark/>
          </w:tcPr>
          <w:p w14:paraId="7B28ACD7" w14:textId="77777777" w:rsidR="00A902F1" w:rsidRPr="00A902F1" w:rsidRDefault="00A902F1" w:rsidP="00A902F1">
            <w:pPr>
              <w:spacing w:after="0" w:line="240" w:lineRule="auto"/>
              <w:rPr>
                <w:rFonts w:eastAsia="Times New Roman" w:cstheme="minorHAnsi"/>
                <w:sz w:val="24"/>
                <w:szCs w:val="24"/>
                <w:lang w:eastAsia="es-UY"/>
              </w:rPr>
            </w:pPr>
          </w:p>
        </w:tc>
        <w:tc>
          <w:tcPr>
            <w:tcW w:w="1480" w:type="dxa"/>
            <w:gridSpan w:val="2"/>
            <w:shd w:val="clear" w:color="auto" w:fill="auto"/>
            <w:noWrap/>
            <w:vAlign w:val="center"/>
            <w:hideMark/>
          </w:tcPr>
          <w:p w14:paraId="627BAEE9" w14:textId="77777777" w:rsidR="00A902F1" w:rsidRPr="00A902F1" w:rsidRDefault="00A902F1" w:rsidP="00A902F1">
            <w:pPr>
              <w:spacing w:after="0" w:line="240" w:lineRule="auto"/>
              <w:rPr>
                <w:rFonts w:eastAsia="Times New Roman" w:cstheme="minorHAnsi"/>
                <w:sz w:val="24"/>
                <w:szCs w:val="24"/>
                <w:lang w:eastAsia="es-UY"/>
              </w:rPr>
            </w:pPr>
          </w:p>
        </w:tc>
        <w:tc>
          <w:tcPr>
            <w:tcW w:w="1380" w:type="dxa"/>
            <w:gridSpan w:val="2"/>
            <w:shd w:val="clear" w:color="auto" w:fill="auto"/>
            <w:noWrap/>
            <w:vAlign w:val="center"/>
            <w:hideMark/>
          </w:tcPr>
          <w:p w14:paraId="3DF215C2" w14:textId="77777777" w:rsidR="00A902F1" w:rsidRPr="00A902F1" w:rsidRDefault="00A902F1" w:rsidP="00A902F1">
            <w:pPr>
              <w:spacing w:after="0" w:line="240" w:lineRule="auto"/>
              <w:rPr>
                <w:rFonts w:eastAsia="Times New Roman" w:cstheme="minorHAnsi"/>
                <w:sz w:val="24"/>
                <w:szCs w:val="24"/>
                <w:lang w:eastAsia="es-UY"/>
              </w:rPr>
            </w:pPr>
          </w:p>
        </w:tc>
        <w:tc>
          <w:tcPr>
            <w:tcW w:w="1440" w:type="dxa"/>
            <w:gridSpan w:val="2"/>
            <w:shd w:val="clear" w:color="auto" w:fill="auto"/>
            <w:noWrap/>
            <w:vAlign w:val="center"/>
            <w:hideMark/>
          </w:tcPr>
          <w:p w14:paraId="0B3989A6" w14:textId="77777777" w:rsidR="00A902F1" w:rsidRPr="00A902F1" w:rsidRDefault="00A902F1" w:rsidP="00A902F1">
            <w:pPr>
              <w:spacing w:after="0" w:line="240" w:lineRule="auto"/>
              <w:rPr>
                <w:rFonts w:eastAsia="Times New Roman" w:cstheme="minorHAnsi"/>
                <w:sz w:val="24"/>
                <w:szCs w:val="24"/>
                <w:lang w:eastAsia="es-UY"/>
              </w:rPr>
            </w:pPr>
          </w:p>
        </w:tc>
        <w:tc>
          <w:tcPr>
            <w:tcW w:w="146" w:type="dxa"/>
            <w:gridSpan w:val="2"/>
            <w:shd w:val="clear" w:color="auto" w:fill="auto"/>
            <w:noWrap/>
            <w:vAlign w:val="center"/>
            <w:hideMark/>
          </w:tcPr>
          <w:p w14:paraId="3962546F" w14:textId="77777777" w:rsidR="00A902F1" w:rsidRPr="00A902F1" w:rsidRDefault="00A902F1" w:rsidP="00A902F1">
            <w:pPr>
              <w:spacing w:after="0" w:line="240" w:lineRule="auto"/>
              <w:rPr>
                <w:rFonts w:eastAsia="Times New Roman" w:cstheme="minorHAnsi"/>
                <w:sz w:val="24"/>
                <w:szCs w:val="24"/>
                <w:lang w:eastAsia="es-UY"/>
              </w:rPr>
            </w:pPr>
          </w:p>
        </w:tc>
        <w:tc>
          <w:tcPr>
            <w:tcW w:w="4277" w:type="dxa"/>
            <w:gridSpan w:val="2"/>
            <w:shd w:val="clear" w:color="auto" w:fill="auto"/>
            <w:noWrap/>
            <w:vAlign w:val="center"/>
            <w:hideMark/>
          </w:tcPr>
          <w:p w14:paraId="0C4E09D5" w14:textId="77777777" w:rsidR="00A902F1" w:rsidRPr="00A902F1" w:rsidRDefault="00A902F1" w:rsidP="00A902F1">
            <w:pPr>
              <w:spacing w:after="0" w:line="240" w:lineRule="auto"/>
              <w:rPr>
                <w:rFonts w:eastAsia="Times New Roman" w:cstheme="minorHAnsi"/>
                <w:sz w:val="24"/>
                <w:szCs w:val="24"/>
                <w:lang w:eastAsia="es-UY"/>
              </w:rPr>
            </w:pPr>
          </w:p>
        </w:tc>
        <w:tc>
          <w:tcPr>
            <w:tcW w:w="160" w:type="dxa"/>
            <w:shd w:val="clear" w:color="auto" w:fill="auto"/>
            <w:noWrap/>
            <w:vAlign w:val="center"/>
            <w:hideMark/>
          </w:tcPr>
          <w:p w14:paraId="28DBEC4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c>
          <w:tcPr>
            <w:tcW w:w="526" w:type="dxa"/>
            <w:shd w:val="clear" w:color="auto" w:fill="auto"/>
            <w:noWrap/>
            <w:vAlign w:val="center"/>
            <w:hideMark/>
          </w:tcPr>
          <w:p w14:paraId="18030BC0"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r w:rsidR="00A902F1" w:rsidRPr="00A902F1" w14:paraId="54EC84A6" w14:textId="77777777" w:rsidTr="00786E1E">
        <w:trPr>
          <w:trHeight w:val="300"/>
        </w:trPr>
        <w:tc>
          <w:tcPr>
            <w:tcW w:w="640" w:type="dxa"/>
            <w:gridSpan w:val="2"/>
            <w:shd w:val="clear" w:color="auto" w:fill="auto"/>
            <w:noWrap/>
            <w:vAlign w:val="center"/>
            <w:hideMark/>
          </w:tcPr>
          <w:p w14:paraId="6F5FDD96"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6.4</w:t>
            </w:r>
          </w:p>
        </w:tc>
        <w:tc>
          <w:tcPr>
            <w:tcW w:w="9283" w:type="dxa"/>
            <w:gridSpan w:val="12"/>
            <w:shd w:val="clear" w:color="auto" w:fill="auto"/>
            <w:noWrap/>
            <w:vAlign w:val="center"/>
            <w:hideMark/>
          </w:tcPr>
          <w:p w14:paraId="4BC4AAD1" w14:textId="77777777" w:rsidR="00A902F1" w:rsidRPr="00A902F1" w:rsidRDefault="00A902F1" w:rsidP="00A902F1">
            <w:pPr>
              <w:spacing w:after="0" w:line="240" w:lineRule="auto"/>
              <w:rPr>
                <w:rFonts w:eastAsia="Times New Roman" w:cstheme="minorHAnsi"/>
                <w:sz w:val="24"/>
                <w:szCs w:val="24"/>
                <w:lang w:eastAsia="es-UY"/>
              </w:rPr>
            </w:pPr>
            <w:r w:rsidRPr="00A902F1">
              <w:rPr>
                <w:rFonts w:eastAsia="Times New Roman" w:cstheme="minorHAnsi"/>
                <w:sz w:val="24"/>
                <w:szCs w:val="24"/>
                <w:lang w:eastAsia="es-UY"/>
              </w:rPr>
              <w:t>Estatuto de la cooperativa en testimonio notarial</w:t>
            </w:r>
          </w:p>
        </w:tc>
        <w:tc>
          <w:tcPr>
            <w:tcW w:w="160" w:type="dxa"/>
            <w:shd w:val="clear" w:color="auto" w:fill="auto"/>
            <w:noWrap/>
            <w:vAlign w:val="center"/>
            <w:hideMark/>
          </w:tcPr>
          <w:p w14:paraId="52DA0059" w14:textId="77777777" w:rsidR="00A902F1" w:rsidRPr="00A902F1" w:rsidRDefault="00A902F1" w:rsidP="00A902F1">
            <w:pPr>
              <w:spacing w:after="0" w:line="240" w:lineRule="auto"/>
              <w:rPr>
                <w:rFonts w:ascii="Calibri" w:eastAsia="Times New Roman" w:hAnsi="Calibri" w:cs="Calibri"/>
                <w:color w:val="000000"/>
                <w:sz w:val="18"/>
                <w:szCs w:val="18"/>
                <w:lang w:eastAsia="es-UY"/>
              </w:rPr>
            </w:pPr>
          </w:p>
        </w:tc>
        <w:tc>
          <w:tcPr>
            <w:tcW w:w="526" w:type="dxa"/>
            <w:shd w:val="clear" w:color="auto" w:fill="auto"/>
            <w:noWrap/>
            <w:vAlign w:val="center"/>
            <w:hideMark/>
          </w:tcPr>
          <w:p w14:paraId="104C29CE" w14:textId="77777777" w:rsidR="00A902F1" w:rsidRPr="00A902F1" w:rsidRDefault="00A902F1" w:rsidP="00A902F1">
            <w:pPr>
              <w:spacing w:after="0" w:line="240" w:lineRule="auto"/>
              <w:rPr>
                <w:rFonts w:ascii="Times New Roman" w:eastAsia="Times New Roman" w:hAnsi="Times New Roman" w:cs="Times New Roman"/>
                <w:sz w:val="20"/>
                <w:szCs w:val="20"/>
                <w:lang w:eastAsia="es-UY"/>
              </w:rPr>
            </w:pPr>
          </w:p>
        </w:tc>
      </w:tr>
    </w:tbl>
    <w:p w14:paraId="4535772C" w14:textId="2AAF2207" w:rsidR="00971101" w:rsidRDefault="00971101" w:rsidP="00971101">
      <w:pPr>
        <w:spacing w:after="0"/>
        <w:jc w:val="both"/>
      </w:pPr>
    </w:p>
    <w:p w14:paraId="1BB937F4" w14:textId="77777777" w:rsidR="00786E1E" w:rsidRDefault="00786E1E" w:rsidP="00971101">
      <w:pPr>
        <w:spacing w:after="0"/>
        <w:jc w:val="both"/>
      </w:pPr>
    </w:p>
    <w:p w14:paraId="496B2AD2" w14:textId="4F8E3C39" w:rsidR="00971101" w:rsidRPr="00143C17" w:rsidRDefault="00971101" w:rsidP="00971101">
      <w:pPr>
        <w:spacing w:after="0"/>
        <w:jc w:val="both"/>
        <w:rPr>
          <w:rFonts w:asciiTheme="majorHAnsi" w:eastAsiaTheme="majorEastAsia" w:hAnsiTheme="majorHAnsi" w:cstheme="majorBidi"/>
          <w:b/>
          <w:color w:val="197D7F"/>
          <w:sz w:val="24"/>
          <w:szCs w:val="24"/>
        </w:rPr>
      </w:pPr>
      <w:r w:rsidRPr="00143C17">
        <w:rPr>
          <w:rFonts w:asciiTheme="majorHAnsi" w:eastAsiaTheme="majorEastAsia" w:hAnsiTheme="majorHAnsi" w:cstheme="majorBidi"/>
          <w:b/>
          <w:color w:val="197D7F"/>
          <w:sz w:val="24"/>
          <w:szCs w:val="24"/>
        </w:rPr>
        <w:t>B) LISTA DE DOCUMENTOS DE DECLARATORIAS</w:t>
      </w:r>
    </w:p>
    <w:p w14:paraId="2FE09CBE" w14:textId="77777777" w:rsidR="00971101" w:rsidRPr="00143C17" w:rsidRDefault="00971101" w:rsidP="00971101">
      <w:pPr>
        <w:keepNext/>
        <w:keepLines/>
        <w:spacing w:before="240" w:after="240" w:line="240" w:lineRule="auto"/>
        <w:jc w:val="both"/>
        <w:outlineLvl w:val="2"/>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lastRenderedPageBreak/>
        <w:t>Declaratoria</w:t>
      </w:r>
    </w:p>
    <w:tbl>
      <w:tblPr>
        <w:tblW w:w="9062" w:type="dxa"/>
        <w:tblInd w:w="10" w:type="dxa"/>
        <w:tblCellMar>
          <w:left w:w="70" w:type="dxa"/>
          <w:right w:w="70" w:type="dxa"/>
        </w:tblCellMar>
        <w:tblLook w:val="04A0" w:firstRow="1" w:lastRow="0" w:firstColumn="1" w:lastColumn="0" w:noHBand="0" w:noVBand="1"/>
      </w:tblPr>
      <w:tblGrid>
        <w:gridCol w:w="640"/>
        <w:gridCol w:w="560"/>
        <w:gridCol w:w="1480"/>
        <w:gridCol w:w="1380"/>
        <w:gridCol w:w="1440"/>
        <w:gridCol w:w="146"/>
        <w:gridCol w:w="3416"/>
      </w:tblGrid>
      <w:tr w:rsidR="00971101" w:rsidRPr="00971101" w14:paraId="09F41F73" w14:textId="77777777" w:rsidTr="00A902F1">
        <w:trPr>
          <w:trHeight w:val="120"/>
        </w:trPr>
        <w:tc>
          <w:tcPr>
            <w:tcW w:w="640" w:type="dxa"/>
            <w:tcBorders>
              <w:top w:val="nil"/>
              <w:left w:val="nil"/>
              <w:bottom w:val="nil"/>
              <w:right w:val="nil"/>
            </w:tcBorders>
            <w:shd w:val="clear" w:color="auto" w:fill="auto"/>
            <w:noWrap/>
            <w:vAlign w:val="center"/>
            <w:hideMark/>
          </w:tcPr>
          <w:p w14:paraId="56E9E9A8" w14:textId="77777777" w:rsidR="00971101" w:rsidRPr="00971101" w:rsidRDefault="00971101" w:rsidP="00971101">
            <w:pPr>
              <w:spacing w:after="0" w:line="240" w:lineRule="auto"/>
              <w:rPr>
                <w:rFonts w:ascii="Calibri" w:eastAsia="Times New Roman" w:hAnsi="Calibri" w:cs="Calibri"/>
                <w:b/>
                <w:bCs/>
                <w:color w:val="000000"/>
                <w:sz w:val="24"/>
                <w:szCs w:val="24"/>
                <w:lang w:eastAsia="es-UY"/>
              </w:rPr>
            </w:pPr>
          </w:p>
        </w:tc>
        <w:tc>
          <w:tcPr>
            <w:tcW w:w="560" w:type="dxa"/>
            <w:tcBorders>
              <w:top w:val="nil"/>
              <w:left w:val="nil"/>
              <w:bottom w:val="nil"/>
              <w:right w:val="nil"/>
            </w:tcBorders>
            <w:shd w:val="clear" w:color="auto" w:fill="auto"/>
            <w:noWrap/>
            <w:vAlign w:val="center"/>
            <w:hideMark/>
          </w:tcPr>
          <w:p w14:paraId="66B5BA8E"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64C2C255"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1EA63489"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693A36B2"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79513D14"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3416" w:type="dxa"/>
            <w:tcBorders>
              <w:top w:val="nil"/>
              <w:left w:val="nil"/>
              <w:bottom w:val="nil"/>
              <w:right w:val="nil"/>
            </w:tcBorders>
            <w:shd w:val="clear" w:color="auto" w:fill="auto"/>
            <w:noWrap/>
            <w:vAlign w:val="center"/>
            <w:hideMark/>
          </w:tcPr>
          <w:p w14:paraId="3CA1101E"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r>
      <w:tr w:rsidR="00971101" w:rsidRPr="00971101" w14:paraId="1E95D63A" w14:textId="77777777" w:rsidTr="00A902F1">
        <w:trPr>
          <w:trHeight w:val="300"/>
        </w:trPr>
        <w:tc>
          <w:tcPr>
            <w:tcW w:w="640" w:type="dxa"/>
            <w:tcBorders>
              <w:top w:val="nil"/>
              <w:left w:val="nil"/>
              <w:bottom w:val="nil"/>
              <w:right w:val="nil"/>
            </w:tcBorders>
            <w:shd w:val="clear" w:color="auto" w:fill="auto"/>
            <w:noWrap/>
            <w:vAlign w:val="center"/>
            <w:hideMark/>
          </w:tcPr>
          <w:p w14:paraId="75673C5E"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1.1</w:t>
            </w:r>
          </w:p>
        </w:tc>
        <w:tc>
          <w:tcPr>
            <w:tcW w:w="8422" w:type="dxa"/>
            <w:gridSpan w:val="6"/>
            <w:tcBorders>
              <w:top w:val="nil"/>
              <w:left w:val="nil"/>
              <w:bottom w:val="nil"/>
              <w:right w:val="nil"/>
            </w:tcBorders>
            <w:shd w:val="clear" w:color="auto" w:fill="auto"/>
            <w:vAlign w:val="center"/>
            <w:hideMark/>
          </w:tcPr>
          <w:p w14:paraId="1483C7D4"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Certificado de regularidad de la cooperativa</w:t>
            </w:r>
          </w:p>
        </w:tc>
      </w:tr>
      <w:tr w:rsidR="00971101" w:rsidRPr="00971101" w14:paraId="59BA8A66" w14:textId="77777777" w:rsidTr="00A902F1">
        <w:trPr>
          <w:trHeight w:val="120"/>
        </w:trPr>
        <w:tc>
          <w:tcPr>
            <w:tcW w:w="640" w:type="dxa"/>
            <w:tcBorders>
              <w:top w:val="nil"/>
              <w:left w:val="nil"/>
              <w:bottom w:val="nil"/>
              <w:right w:val="nil"/>
            </w:tcBorders>
            <w:shd w:val="clear" w:color="auto" w:fill="auto"/>
            <w:noWrap/>
            <w:vAlign w:val="center"/>
            <w:hideMark/>
          </w:tcPr>
          <w:p w14:paraId="75482A1C" w14:textId="77777777" w:rsidR="00971101" w:rsidRPr="00971101" w:rsidRDefault="00971101" w:rsidP="00971101">
            <w:pPr>
              <w:spacing w:after="0" w:line="240" w:lineRule="auto"/>
              <w:rPr>
                <w:rFonts w:eastAsia="Times New Roman" w:cstheme="minorHAnsi"/>
                <w:sz w:val="24"/>
                <w:szCs w:val="24"/>
                <w:lang w:eastAsia="es-UY"/>
              </w:rPr>
            </w:pPr>
          </w:p>
        </w:tc>
        <w:tc>
          <w:tcPr>
            <w:tcW w:w="560" w:type="dxa"/>
            <w:tcBorders>
              <w:top w:val="nil"/>
              <w:left w:val="nil"/>
              <w:bottom w:val="nil"/>
              <w:right w:val="nil"/>
            </w:tcBorders>
            <w:shd w:val="clear" w:color="auto" w:fill="auto"/>
            <w:noWrap/>
            <w:vAlign w:val="center"/>
            <w:hideMark/>
          </w:tcPr>
          <w:p w14:paraId="6C847978" w14:textId="77777777" w:rsidR="00971101" w:rsidRPr="00971101" w:rsidRDefault="00971101" w:rsidP="0097110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3134CFD4" w14:textId="77777777" w:rsidR="00971101" w:rsidRPr="00971101" w:rsidRDefault="00971101" w:rsidP="0097110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5215CCC2" w14:textId="77777777" w:rsidR="00971101" w:rsidRPr="00971101" w:rsidRDefault="00971101" w:rsidP="0097110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295D1907" w14:textId="77777777" w:rsidR="00971101" w:rsidRPr="00971101" w:rsidRDefault="00971101" w:rsidP="0097110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7395E041" w14:textId="77777777" w:rsidR="00971101" w:rsidRPr="00971101" w:rsidRDefault="00971101" w:rsidP="00971101">
            <w:pPr>
              <w:spacing w:after="0" w:line="240" w:lineRule="auto"/>
              <w:rPr>
                <w:rFonts w:eastAsia="Times New Roman" w:cstheme="minorHAnsi"/>
                <w:sz w:val="24"/>
                <w:szCs w:val="24"/>
                <w:lang w:eastAsia="es-UY"/>
              </w:rPr>
            </w:pPr>
          </w:p>
        </w:tc>
        <w:tc>
          <w:tcPr>
            <w:tcW w:w="3416" w:type="dxa"/>
            <w:tcBorders>
              <w:top w:val="nil"/>
              <w:left w:val="nil"/>
              <w:bottom w:val="nil"/>
              <w:right w:val="nil"/>
            </w:tcBorders>
            <w:shd w:val="clear" w:color="auto" w:fill="auto"/>
            <w:noWrap/>
            <w:vAlign w:val="center"/>
            <w:hideMark/>
          </w:tcPr>
          <w:p w14:paraId="57C91F17" w14:textId="77777777" w:rsidR="00971101" w:rsidRPr="00971101" w:rsidRDefault="00971101" w:rsidP="00971101">
            <w:pPr>
              <w:spacing w:after="0" w:line="240" w:lineRule="auto"/>
              <w:rPr>
                <w:rFonts w:eastAsia="Times New Roman" w:cstheme="minorHAnsi"/>
                <w:sz w:val="24"/>
                <w:szCs w:val="24"/>
                <w:lang w:eastAsia="es-UY"/>
              </w:rPr>
            </w:pPr>
          </w:p>
        </w:tc>
      </w:tr>
      <w:tr w:rsidR="00971101" w:rsidRPr="00971101" w14:paraId="61D30A99" w14:textId="77777777" w:rsidTr="00A902F1">
        <w:trPr>
          <w:trHeight w:val="300"/>
        </w:trPr>
        <w:tc>
          <w:tcPr>
            <w:tcW w:w="640" w:type="dxa"/>
            <w:tcBorders>
              <w:top w:val="nil"/>
              <w:left w:val="nil"/>
              <w:bottom w:val="nil"/>
              <w:right w:val="nil"/>
            </w:tcBorders>
            <w:shd w:val="clear" w:color="auto" w:fill="auto"/>
            <w:noWrap/>
            <w:vAlign w:val="center"/>
            <w:hideMark/>
          </w:tcPr>
          <w:p w14:paraId="645C4B1C"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1.2</w:t>
            </w:r>
          </w:p>
        </w:tc>
        <w:tc>
          <w:tcPr>
            <w:tcW w:w="8422" w:type="dxa"/>
            <w:gridSpan w:val="6"/>
            <w:tcBorders>
              <w:top w:val="nil"/>
              <w:left w:val="nil"/>
              <w:bottom w:val="nil"/>
              <w:right w:val="nil"/>
            </w:tcBorders>
            <w:shd w:val="clear" w:color="auto" w:fill="auto"/>
            <w:vAlign w:val="center"/>
            <w:hideMark/>
          </w:tcPr>
          <w:p w14:paraId="43BA6C21"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Certificado de regularidad del IAT</w:t>
            </w:r>
          </w:p>
        </w:tc>
      </w:tr>
      <w:tr w:rsidR="00971101" w:rsidRPr="00971101" w14:paraId="03E3ED7F" w14:textId="77777777" w:rsidTr="00A902F1">
        <w:trPr>
          <w:trHeight w:val="120"/>
        </w:trPr>
        <w:tc>
          <w:tcPr>
            <w:tcW w:w="640" w:type="dxa"/>
            <w:tcBorders>
              <w:top w:val="nil"/>
              <w:left w:val="nil"/>
              <w:bottom w:val="nil"/>
              <w:right w:val="nil"/>
            </w:tcBorders>
            <w:shd w:val="clear" w:color="auto" w:fill="auto"/>
            <w:noWrap/>
            <w:vAlign w:val="center"/>
            <w:hideMark/>
          </w:tcPr>
          <w:p w14:paraId="784A7CE6" w14:textId="77777777" w:rsidR="00971101" w:rsidRPr="00971101" w:rsidRDefault="00971101" w:rsidP="00971101">
            <w:pPr>
              <w:spacing w:after="0" w:line="240" w:lineRule="auto"/>
              <w:rPr>
                <w:rFonts w:eastAsia="Times New Roman" w:cstheme="minorHAnsi"/>
                <w:sz w:val="24"/>
                <w:szCs w:val="24"/>
                <w:lang w:eastAsia="es-UY"/>
              </w:rPr>
            </w:pPr>
          </w:p>
        </w:tc>
        <w:tc>
          <w:tcPr>
            <w:tcW w:w="560" w:type="dxa"/>
            <w:tcBorders>
              <w:top w:val="nil"/>
              <w:left w:val="nil"/>
              <w:bottom w:val="nil"/>
              <w:right w:val="nil"/>
            </w:tcBorders>
            <w:shd w:val="clear" w:color="auto" w:fill="auto"/>
            <w:noWrap/>
            <w:vAlign w:val="center"/>
            <w:hideMark/>
          </w:tcPr>
          <w:p w14:paraId="5CA68448" w14:textId="77777777" w:rsidR="00971101" w:rsidRPr="00971101" w:rsidRDefault="00971101" w:rsidP="00971101">
            <w:pPr>
              <w:spacing w:after="0" w:line="240" w:lineRule="auto"/>
              <w:rPr>
                <w:rFonts w:eastAsia="Times New Roman" w:cstheme="minorHAnsi"/>
                <w:sz w:val="24"/>
                <w:szCs w:val="24"/>
                <w:lang w:eastAsia="es-UY"/>
              </w:rPr>
            </w:pPr>
          </w:p>
        </w:tc>
        <w:tc>
          <w:tcPr>
            <w:tcW w:w="1480" w:type="dxa"/>
            <w:tcBorders>
              <w:top w:val="nil"/>
              <w:left w:val="nil"/>
              <w:bottom w:val="nil"/>
              <w:right w:val="nil"/>
            </w:tcBorders>
            <w:shd w:val="clear" w:color="auto" w:fill="auto"/>
            <w:noWrap/>
            <w:vAlign w:val="center"/>
            <w:hideMark/>
          </w:tcPr>
          <w:p w14:paraId="7B2D9A64" w14:textId="77777777" w:rsidR="00971101" w:rsidRPr="00971101" w:rsidRDefault="00971101" w:rsidP="00971101">
            <w:pPr>
              <w:spacing w:after="0" w:line="240" w:lineRule="auto"/>
              <w:rPr>
                <w:rFonts w:eastAsia="Times New Roman" w:cstheme="minorHAnsi"/>
                <w:sz w:val="24"/>
                <w:szCs w:val="24"/>
                <w:lang w:eastAsia="es-UY"/>
              </w:rPr>
            </w:pPr>
          </w:p>
        </w:tc>
        <w:tc>
          <w:tcPr>
            <w:tcW w:w="1380" w:type="dxa"/>
            <w:tcBorders>
              <w:top w:val="nil"/>
              <w:left w:val="nil"/>
              <w:bottom w:val="nil"/>
              <w:right w:val="nil"/>
            </w:tcBorders>
            <w:shd w:val="clear" w:color="auto" w:fill="auto"/>
            <w:noWrap/>
            <w:vAlign w:val="center"/>
            <w:hideMark/>
          </w:tcPr>
          <w:p w14:paraId="1F88DF2C" w14:textId="77777777" w:rsidR="00971101" w:rsidRPr="00971101" w:rsidRDefault="00971101" w:rsidP="00971101">
            <w:pPr>
              <w:spacing w:after="0" w:line="240" w:lineRule="auto"/>
              <w:rPr>
                <w:rFonts w:eastAsia="Times New Roman" w:cstheme="minorHAnsi"/>
                <w:sz w:val="24"/>
                <w:szCs w:val="24"/>
                <w:lang w:eastAsia="es-UY"/>
              </w:rPr>
            </w:pPr>
          </w:p>
        </w:tc>
        <w:tc>
          <w:tcPr>
            <w:tcW w:w="1440" w:type="dxa"/>
            <w:tcBorders>
              <w:top w:val="nil"/>
              <w:left w:val="nil"/>
              <w:bottom w:val="nil"/>
              <w:right w:val="nil"/>
            </w:tcBorders>
            <w:shd w:val="clear" w:color="auto" w:fill="auto"/>
            <w:noWrap/>
            <w:vAlign w:val="center"/>
            <w:hideMark/>
          </w:tcPr>
          <w:p w14:paraId="60E663BD" w14:textId="77777777" w:rsidR="00971101" w:rsidRPr="00971101" w:rsidRDefault="00971101" w:rsidP="00971101">
            <w:pPr>
              <w:spacing w:after="0" w:line="240" w:lineRule="auto"/>
              <w:rPr>
                <w:rFonts w:eastAsia="Times New Roman" w:cstheme="minorHAnsi"/>
                <w:sz w:val="24"/>
                <w:szCs w:val="24"/>
                <w:lang w:eastAsia="es-UY"/>
              </w:rPr>
            </w:pPr>
          </w:p>
        </w:tc>
        <w:tc>
          <w:tcPr>
            <w:tcW w:w="146" w:type="dxa"/>
            <w:tcBorders>
              <w:top w:val="nil"/>
              <w:left w:val="nil"/>
              <w:bottom w:val="nil"/>
              <w:right w:val="nil"/>
            </w:tcBorders>
            <w:shd w:val="clear" w:color="auto" w:fill="auto"/>
            <w:noWrap/>
            <w:vAlign w:val="center"/>
            <w:hideMark/>
          </w:tcPr>
          <w:p w14:paraId="018D31D1" w14:textId="77777777" w:rsidR="00971101" w:rsidRPr="00971101" w:rsidRDefault="00971101" w:rsidP="00971101">
            <w:pPr>
              <w:spacing w:after="0" w:line="240" w:lineRule="auto"/>
              <w:rPr>
                <w:rFonts w:eastAsia="Times New Roman" w:cstheme="minorHAnsi"/>
                <w:sz w:val="24"/>
                <w:szCs w:val="24"/>
                <w:lang w:eastAsia="es-UY"/>
              </w:rPr>
            </w:pPr>
          </w:p>
        </w:tc>
        <w:tc>
          <w:tcPr>
            <w:tcW w:w="3416" w:type="dxa"/>
            <w:tcBorders>
              <w:top w:val="nil"/>
              <w:left w:val="nil"/>
              <w:bottom w:val="nil"/>
              <w:right w:val="nil"/>
            </w:tcBorders>
            <w:shd w:val="clear" w:color="auto" w:fill="auto"/>
            <w:noWrap/>
            <w:vAlign w:val="center"/>
            <w:hideMark/>
          </w:tcPr>
          <w:p w14:paraId="20BCBE79" w14:textId="77777777" w:rsidR="00971101" w:rsidRPr="00971101" w:rsidRDefault="00971101" w:rsidP="00971101">
            <w:pPr>
              <w:spacing w:after="0" w:line="240" w:lineRule="auto"/>
              <w:rPr>
                <w:rFonts w:eastAsia="Times New Roman" w:cstheme="minorHAnsi"/>
                <w:sz w:val="24"/>
                <w:szCs w:val="24"/>
                <w:lang w:eastAsia="es-UY"/>
              </w:rPr>
            </w:pPr>
          </w:p>
        </w:tc>
      </w:tr>
      <w:tr w:rsidR="00971101" w:rsidRPr="00971101" w14:paraId="379C3BD1" w14:textId="77777777" w:rsidTr="00A902F1">
        <w:trPr>
          <w:trHeight w:val="300"/>
        </w:trPr>
        <w:tc>
          <w:tcPr>
            <w:tcW w:w="640" w:type="dxa"/>
            <w:tcBorders>
              <w:top w:val="nil"/>
              <w:left w:val="nil"/>
              <w:bottom w:val="nil"/>
              <w:right w:val="nil"/>
            </w:tcBorders>
            <w:shd w:val="clear" w:color="auto" w:fill="auto"/>
            <w:noWrap/>
            <w:vAlign w:val="center"/>
            <w:hideMark/>
          </w:tcPr>
          <w:p w14:paraId="5A1ACF54"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1.3</w:t>
            </w:r>
          </w:p>
        </w:tc>
        <w:tc>
          <w:tcPr>
            <w:tcW w:w="8422" w:type="dxa"/>
            <w:gridSpan w:val="6"/>
            <w:tcBorders>
              <w:top w:val="nil"/>
              <w:left w:val="nil"/>
              <w:bottom w:val="nil"/>
              <w:right w:val="nil"/>
            </w:tcBorders>
            <w:shd w:val="clear" w:color="auto" w:fill="auto"/>
            <w:vAlign w:val="center"/>
            <w:hideMark/>
          </w:tcPr>
          <w:p w14:paraId="5190B5D3"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 xml:space="preserve">Formulario de declaratoria de acuerdo a modelo en la web - escaneado con </w:t>
            </w:r>
            <w:proofErr w:type="spellStart"/>
            <w:r w:rsidRPr="00971101">
              <w:rPr>
                <w:rFonts w:eastAsia="Times New Roman" w:cstheme="minorHAnsi"/>
                <w:sz w:val="24"/>
                <w:szCs w:val="24"/>
                <w:lang w:eastAsia="es-UY"/>
              </w:rPr>
              <w:t>con</w:t>
            </w:r>
            <w:proofErr w:type="spellEnd"/>
            <w:r w:rsidRPr="00971101">
              <w:rPr>
                <w:rFonts w:eastAsia="Times New Roman" w:cstheme="minorHAnsi"/>
                <w:sz w:val="24"/>
                <w:szCs w:val="24"/>
                <w:lang w:eastAsia="es-UY"/>
              </w:rPr>
              <w:t xml:space="preserve"> firmas originales.</w:t>
            </w:r>
          </w:p>
        </w:tc>
      </w:tr>
      <w:tr w:rsidR="00971101" w:rsidRPr="00971101" w14:paraId="58217A4A" w14:textId="77777777" w:rsidTr="00A902F1">
        <w:trPr>
          <w:trHeight w:val="120"/>
        </w:trPr>
        <w:tc>
          <w:tcPr>
            <w:tcW w:w="640" w:type="dxa"/>
            <w:tcBorders>
              <w:top w:val="nil"/>
              <w:left w:val="nil"/>
              <w:bottom w:val="nil"/>
              <w:right w:val="nil"/>
            </w:tcBorders>
            <w:shd w:val="clear" w:color="auto" w:fill="auto"/>
            <w:noWrap/>
            <w:vAlign w:val="center"/>
            <w:hideMark/>
          </w:tcPr>
          <w:p w14:paraId="7FAF846F" w14:textId="77777777" w:rsidR="00971101" w:rsidRPr="00971101" w:rsidRDefault="00971101" w:rsidP="00971101">
            <w:pPr>
              <w:spacing w:after="0" w:line="240" w:lineRule="auto"/>
              <w:rPr>
                <w:rFonts w:ascii="Calibri" w:eastAsia="Times New Roman" w:hAnsi="Calibri" w:cs="Calibri"/>
                <w:color w:val="000000"/>
                <w:sz w:val="18"/>
                <w:szCs w:val="18"/>
                <w:lang w:eastAsia="es-UY"/>
              </w:rPr>
            </w:pPr>
          </w:p>
        </w:tc>
        <w:tc>
          <w:tcPr>
            <w:tcW w:w="560" w:type="dxa"/>
            <w:tcBorders>
              <w:top w:val="nil"/>
              <w:left w:val="nil"/>
              <w:bottom w:val="nil"/>
              <w:right w:val="nil"/>
            </w:tcBorders>
            <w:shd w:val="clear" w:color="auto" w:fill="auto"/>
            <w:noWrap/>
            <w:vAlign w:val="center"/>
            <w:hideMark/>
          </w:tcPr>
          <w:p w14:paraId="0B78896B"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2A3C8159"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6E3B0500"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693BD0C0"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36C44A6A"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3416" w:type="dxa"/>
            <w:tcBorders>
              <w:top w:val="nil"/>
              <w:left w:val="nil"/>
              <w:bottom w:val="nil"/>
              <w:right w:val="nil"/>
            </w:tcBorders>
            <w:shd w:val="clear" w:color="auto" w:fill="auto"/>
            <w:noWrap/>
            <w:vAlign w:val="center"/>
            <w:hideMark/>
          </w:tcPr>
          <w:p w14:paraId="2367973B"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r>
      <w:tr w:rsidR="00971101" w:rsidRPr="00971101" w14:paraId="10BD9CF9" w14:textId="77777777" w:rsidTr="00A902F1">
        <w:trPr>
          <w:trHeight w:val="120"/>
        </w:trPr>
        <w:tc>
          <w:tcPr>
            <w:tcW w:w="640" w:type="dxa"/>
            <w:tcBorders>
              <w:top w:val="nil"/>
              <w:left w:val="nil"/>
              <w:bottom w:val="nil"/>
              <w:right w:val="nil"/>
            </w:tcBorders>
            <w:shd w:val="clear" w:color="auto" w:fill="auto"/>
            <w:noWrap/>
            <w:vAlign w:val="center"/>
            <w:hideMark/>
          </w:tcPr>
          <w:p w14:paraId="175D4A24"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560" w:type="dxa"/>
            <w:tcBorders>
              <w:top w:val="nil"/>
              <w:left w:val="nil"/>
              <w:bottom w:val="nil"/>
              <w:right w:val="nil"/>
            </w:tcBorders>
            <w:shd w:val="clear" w:color="auto" w:fill="auto"/>
            <w:noWrap/>
            <w:vAlign w:val="center"/>
            <w:hideMark/>
          </w:tcPr>
          <w:p w14:paraId="70F21813"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1292784E"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181E154A"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55238043"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4DFC7603"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3416" w:type="dxa"/>
            <w:tcBorders>
              <w:top w:val="nil"/>
              <w:left w:val="nil"/>
              <w:bottom w:val="nil"/>
              <w:right w:val="nil"/>
            </w:tcBorders>
            <w:shd w:val="clear" w:color="auto" w:fill="auto"/>
            <w:noWrap/>
            <w:vAlign w:val="center"/>
            <w:hideMark/>
          </w:tcPr>
          <w:p w14:paraId="69482B9A"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r>
    </w:tbl>
    <w:p w14:paraId="553BB0C2" w14:textId="77777777" w:rsidR="00971101" w:rsidRPr="00143C17" w:rsidRDefault="00971101" w:rsidP="00971101">
      <w:pPr>
        <w:keepNext/>
        <w:keepLines/>
        <w:spacing w:before="240" w:after="240" w:line="240" w:lineRule="auto"/>
        <w:jc w:val="both"/>
        <w:outlineLvl w:val="2"/>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2.</w:t>
      </w:r>
      <w:r w:rsidRPr="00143C17">
        <w:rPr>
          <w:rFonts w:asciiTheme="majorHAnsi" w:eastAsiaTheme="majorEastAsia" w:hAnsiTheme="majorHAnsi" w:cstheme="majorBidi"/>
          <w:b/>
          <w:color w:val="197D7F"/>
          <w:sz w:val="24"/>
          <w:szCs w:val="24"/>
          <w:lang w:eastAsia="es-UY"/>
        </w:rPr>
        <w:tab/>
        <w:t>Modificaciones Arquitectura</w:t>
      </w:r>
    </w:p>
    <w:tbl>
      <w:tblPr>
        <w:tblW w:w="8266" w:type="dxa"/>
        <w:tblInd w:w="20" w:type="dxa"/>
        <w:tblCellMar>
          <w:left w:w="70" w:type="dxa"/>
          <w:right w:w="70" w:type="dxa"/>
        </w:tblCellMar>
        <w:tblLook w:val="04A0" w:firstRow="1" w:lastRow="0" w:firstColumn="1" w:lastColumn="0" w:noHBand="0" w:noVBand="1"/>
      </w:tblPr>
      <w:tblGrid>
        <w:gridCol w:w="640"/>
        <w:gridCol w:w="560"/>
        <w:gridCol w:w="1480"/>
        <w:gridCol w:w="1380"/>
        <w:gridCol w:w="1440"/>
        <w:gridCol w:w="146"/>
        <w:gridCol w:w="2620"/>
      </w:tblGrid>
      <w:tr w:rsidR="00971101" w:rsidRPr="00971101" w14:paraId="7C0ED57F" w14:textId="77777777" w:rsidTr="00A902F1">
        <w:trPr>
          <w:trHeight w:val="300"/>
        </w:trPr>
        <w:tc>
          <w:tcPr>
            <w:tcW w:w="640" w:type="dxa"/>
            <w:tcBorders>
              <w:top w:val="nil"/>
              <w:left w:val="nil"/>
              <w:bottom w:val="nil"/>
              <w:right w:val="nil"/>
            </w:tcBorders>
            <w:shd w:val="clear" w:color="auto" w:fill="auto"/>
            <w:noWrap/>
            <w:vAlign w:val="center"/>
            <w:hideMark/>
          </w:tcPr>
          <w:p w14:paraId="6DF8D412"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2.1</w:t>
            </w:r>
          </w:p>
        </w:tc>
        <w:tc>
          <w:tcPr>
            <w:tcW w:w="7626" w:type="dxa"/>
            <w:gridSpan w:val="6"/>
            <w:tcBorders>
              <w:top w:val="nil"/>
              <w:left w:val="nil"/>
              <w:bottom w:val="nil"/>
              <w:right w:val="nil"/>
            </w:tcBorders>
            <w:shd w:val="clear" w:color="auto" w:fill="auto"/>
            <w:vAlign w:val="center"/>
            <w:hideMark/>
          </w:tcPr>
          <w:p w14:paraId="7DECAF52"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Documentos modificativos</w:t>
            </w:r>
          </w:p>
        </w:tc>
      </w:tr>
      <w:tr w:rsidR="00971101" w:rsidRPr="00971101" w14:paraId="63446833" w14:textId="77777777" w:rsidTr="00A902F1">
        <w:trPr>
          <w:trHeight w:val="120"/>
        </w:trPr>
        <w:tc>
          <w:tcPr>
            <w:tcW w:w="640" w:type="dxa"/>
            <w:tcBorders>
              <w:top w:val="nil"/>
              <w:left w:val="nil"/>
              <w:bottom w:val="nil"/>
              <w:right w:val="nil"/>
            </w:tcBorders>
            <w:shd w:val="clear" w:color="auto" w:fill="auto"/>
            <w:noWrap/>
            <w:vAlign w:val="center"/>
            <w:hideMark/>
          </w:tcPr>
          <w:p w14:paraId="60215AF3" w14:textId="77777777" w:rsidR="00971101" w:rsidRPr="00971101" w:rsidRDefault="00971101" w:rsidP="00971101">
            <w:pPr>
              <w:spacing w:after="0" w:line="240" w:lineRule="auto"/>
              <w:rPr>
                <w:rFonts w:ascii="Calibri" w:eastAsia="Times New Roman" w:hAnsi="Calibri" w:cs="Calibri"/>
                <w:color w:val="000000"/>
                <w:sz w:val="18"/>
                <w:szCs w:val="18"/>
                <w:lang w:eastAsia="es-UY"/>
              </w:rPr>
            </w:pPr>
          </w:p>
        </w:tc>
        <w:tc>
          <w:tcPr>
            <w:tcW w:w="560" w:type="dxa"/>
            <w:tcBorders>
              <w:top w:val="nil"/>
              <w:left w:val="nil"/>
              <w:bottom w:val="nil"/>
              <w:right w:val="nil"/>
            </w:tcBorders>
            <w:shd w:val="clear" w:color="auto" w:fill="auto"/>
            <w:noWrap/>
            <w:vAlign w:val="center"/>
            <w:hideMark/>
          </w:tcPr>
          <w:p w14:paraId="7AAB192E"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80" w:type="dxa"/>
            <w:tcBorders>
              <w:top w:val="nil"/>
              <w:left w:val="nil"/>
              <w:bottom w:val="nil"/>
              <w:right w:val="nil"/>
            </w:tcBorders>
            <w:shd w:val="clear" w:color="auto" w:fill="auto"/>
            <w:noWrap/>
            <w:vAlign w:val="center"/>
            <w:hideMark/>
          </w:tcPr>
          <w:p w14:paraId="10F1F20D"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380" w:type="dxa"/>
            <w:tcBorders>
              <w:top w:val="nil"/>
              <w:left w:val="nil"/>
              <w:bottom w:val="nil"/>
              <w:right w:val="nil"/>
            </w:tcBorders>
            <w:shd w:val="clear" w:color="auto" w:fill="auto"/>
            <w:noWrap/>
            <w:vAlign w:val="center"/>
            <w:hideMark/>
          </w:tcPr>
          <w:p w14:paraId="2CDF8569"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40" w:type="dxa"/>
            <w:tcBorders>
              <w:top w:val="nil"/>
              <w:left w:val="nil"/>
              <w:bottom w:val="nil"/>
              <w:right w:val="nil"/>
            </w:tcBorders>
            <w:shd w:val="clear" w:color="auto" w:fill="auto"/>
            <w:noWrap/>
            <w:vAlign w:val="center"/>
            <w:hideMark/>
          </w:tcPr>
          <w:p w14:paraId="160DD8D3"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146" w:type="dxa"/>
            <w:tcBorders>
              <w:top w:val="nil"/>
              <w:left w:val="nil"/>
              <w:bottom w:val="nil"/>
              <w:right w:val="nil"/>
            </w:tcBorders>
            <w:shd w:val="clear" w:color="auto" w:fill="auto"/>
            <w:noWrap/>
            <w:vAlign w:val="center"/>
            <w:hideMark/>
          </w:tcPr>
          <w:p w14:paraId="2C43DBAA"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c>
          <w:tcPr>
            <w:tcW w:w="2620" w:type="dxa"/>
            <w:tcBorders>
              <w:top w:val="nil"/>
              <w:left w:val="nil"/>
              <w:bottom w:val="nil"/>
              <w:right w:val="nil"/>
            </w:tcBorders>
            <w:shd w:val="clear" w:color="auto" w:fill="auto"/>
            <w:noWrap/>
            <w:vAlign w:val="center"/>
            <w:hideMark/>
          </w:tcPr>
          <w:p w14:paraId="424EC766" w14:textId="77777777" w:rsidR="00971101" w:rsidRPr="00971101" w:rsidRDefault="00971101" w:rsidP="00971101">
            <w:pPr>
              <w:spacing w:after="0" w:line="240" w:lineRule="auto"/>
              <w:rPr>
                <w:rFonts w:ascii="Times New Roman" w:eastAsia="Times New Roman" w:hAnsi="Times New Roman" w:cs="Times New Roman"/>
                <w:sz w:val="20"/>
                <w:szCs w:val="20"/>
                <w:lang w:eastAsia="es-UY"/>
              </w:rPr>
            </w:pPr>
          </w:p>
        </w:tc>
      </w:tr>
    </w:tbl>
    <w:p w14:paraId="525E45B1" w14:textId="77777777" w:rsidR="00971101" w:rsidRPr="00143C17" w:rsidRDefault="00971101" w:rsidP="00971101">
      <w:pPr>
        <w:keepNext/>
        <w:keepLines/>
        <w:spacing w:before="240" w:after="240" w:line="240" w:lineRule="auto"/>
        <w:jc w:val="both"/>
        <w:outlineLvl w:val="2"/>
        <w:rPr>
          <w:rFonts w:asciiTheme="majorHAnsi" w:eastAsiaTheme="majorEastAsia" w:hAnsiTheme="majorHAnsi" w:cstheme="majorBidi"/>
          <w:b/>
          <w:color w:val="197D7F"/>
          <w:sz w:val="24"/>
          <w:szCs w:val="24"/>
          <w:lang w:eastAsia="es-UY"/>
        </w:rPr>
      </w:pPr>
      <w:r w:rsidRPr="00143C17">
        <w:rPr>
          <w:rFonts w:asciiTheme="majorHAnsi" w:eastAsiaTheme="majorEastAsia" w:hAnsiTheme="majorHAnsi" w:cstheme="majorBidi"/>
          <w:b/>
          <w:color w:val="197D7F"/>
          <w:sz w:val="24"/>
          <w:szCs w:val="24"/>
          <w:lang w:eastAsia="es-UY"/>
        </w:rPr>
        <w:t>3.</w:t>
      </w:r>
      <w:r w:rsidRPr="00143C17">
        <w:rPr>
          <w:rFonts w:asciiTheme="majorHAnsi" w:eastAsiaTheme="majorEastAsia" w:hAnsiTheme="majorHAnsi" w:cstheme="majorBidi"/>
          <w:b/>
          <w:color w:val="197D7F"/>
          <w:sz w:val="24"/>
          <w:szCs w:val="24"/>
          <w:lang w:eastAsia="es-UY"/>
        </w:rPr>
        <w:tab/>
        <w:t>Modificaciones Trabajo Social</w:t>
      </w:r>
    </w:p>
    <w:tbl>
      <w:tblPr>
        <w:tblW w:w="8266" w:type="dxa"/>
        <w:tblInd w:w="30" w:type="dxa"/>
        <w:tblCellMar>
          <w:left w:w="70" w:type="dxa"/>
          <w:right w:w="70" w:type="dxa"/>
        </w:tblCellMar>
        <w:tblLook w:val="04A0" w:firstRow="1" w:lastRow="0" w:firstColumn="1" w:lastColumn="0" w:noHBand="0" w:noVBand="1"/>
      </w:tblPr>
      <w:tblGrid>
        <w:gridCol w:w="640"/>
        <w:gridCol w:w="7626"/>
      </w:tblGrid>
      <w:tr w:rsidR="00971101" w:rsidRPr="00971101" w14:paraId="62C9399C" w14:textId="77777777" w:rsidTr="00A902F1">
        <w:trPr>
          <w:trHeight w:val="300"/>
        </w:trPr>
        <w:tc>
          <w:tcPr>
            <w:tcW w:w="640" w:type="dxa"/>
            <w:tcBorders>
              <w:top w:val="nil"/>
              <w:left w:val="nil"/>
              <w:bottom w:val="nil"/>
              <w:right w:val="nil"/>
            </w:tcBorders>
            <w:shd w:val="clear" w:color="auto" w:fill="auto"/>
            <w:noWrap/>
            <w:vAlign w:val="center"/>
            <w:hideMark/>
          </w:tcPr>
          <w:p w14:paraId="05A476FD"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3.1</w:t>
            </w:r>
          </w:p>
        </w:tc>
        <w:tc>
          <w:tcPr>
            <w:tcW w:w="7626" w:type="dxa"/>
            <w:tcBorders>
              <w:top w:val="nil"/>
              <w:left w:val="nil"/>
              <w:bottom w:val="nil"/>
              <w:right w:val="nil"/>
            </w:tcBorders>
            <w:shd w:val="clear" w:color="auto" w:fill="auto"/>
            <w:vAlign w:val="center"/>
            <w:hideMark/>
          </w:tcPr>
          <w:p w14:paraId="117579AA" w14:textId="77777777" w:rsidR="00971101" w:rsidRPr="00971101" w:rsidRDefault="00971101" w:rsidP="00971101">
            <w:pPr>
              <w:spacing w:after="0" w:line="240" w:lineRule="auto"/>
              <w:rPr>
                <w:rFonts w:eastAsia="Times New Roman" w:cstheme="minorHAnsi"/>
                <w:sz w:val="24"/>
                <w:szCs w:val="24"/>
                <w:lang w:eastAsia="es-UY"/>
              </w:rPr>
            </w:pPr>
            <w:r w:rsidRPr="00971101">
              <w:rPr>
                <w:rFonts w:eastAsia="Times New Roman" w:cstheme="minorHAnsi"/>
                <w:sz w:val="24"/>
                <w:szCs w:val="24"/>
                <w:lang w:eastAsia="es-UY"/>
              </w:rPr>
              <w:t>Documentos modificativos</w:t>
            </w:r>
          </w:p>
        </w:tc>
      </w:tr>
    </w:tbl>
    <w:p w14:paraId="6884036F" w14:textId="7BCB3BD0" w:rsidR="00971101" w:rsidRPr="00971101" w:rsidRDefault="00971101" w:rsidP="00971101">
      <w:pPr>
        <w:spacing w:after="0"/>
        <w:jc w:val="both"/>
        <w:rPr>
          <w:rFonts w:asciiTheme="majorHAnsi" w:eastAsiaTheme="majorEastAsia" w:hAnsiTheme="majorHAnsi" w:cstheme="majorBidi"/>
          <w:b/>
          <w:color w:val="1F4D78" w:themeColor="accent1" w:themeShade="7F"/>
          <w:sz w:val="24"/>
          <w:szCs w:val="24"/>
        </w:rPr>
      </w:pPr>
    </w:p>
    <w:sectPr w:rsidR="00971101" w:rsidRPr="00971101" w:rsidSect="00055D24">
      <w:headerReference w:type="default" r:id="rId10"/>
      <w:footerReference w:type="default" r:id="rId11"/>
      <w:headerReference w:type="first" r:id="rId12"/>
      <w:pgSz w:w="11906" w:h="16838"/>
      <w:pgMar w:top="1843" w:right="1080" w:bottom="1276"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7491" w14:textId="77777777" w:rsidR="00346E42" w:rsidRDefault="00346E42" w:rsidP="00090AF6">
      <w:pPr>
        <w:spacing w:after="0" w:line="240" w:lineRule="auto"/>
      </w:pPr>
      <w:r>
        <w:separator/>
      </w:r>
    </w:p>
  </w:endnote>
  <w:endnote w:type="continuationSeparator" w:id="0">
    <w:p w14:paraId="5560BD43" w14:textId="77777777" w:rsidR="00346E42" w:rsidRDefault="00346E42" w:rsidP="0009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361405537"/>
      <w:docPartObj>
        <w:docPartGallery w:val="Page Numbers (Bottom of Page)"/>
        <w:docPartUnique/>
      </w:docPartObj>
    </w:sdtPr>
    <w:sdtEndPr/>
    <w:sdtContent>
      <w:p w14:paraId="61B4EA9A" w14:textId="4600DD7B" w:rsidR="00A902F1" w:rsidRPr="00055D24" w:rsidRDefault="00A902F1" w:rsidP="00055D24">
        <w:pPr>
          <w:pStyle w:val="Encabezado"/>
          <w:rPr>
            <w:i/>
            <w:sz w:val="20"/>
          </w:rPr>
        </w:pPr>
        <w:r>
          <w:rPr>
            <w:i/>
            <w:sz w:val="20"/>
          </w:rPr>
          <w:t xml:space="preserve">Guía general para la carga remota de Anteproyectos y Declaratorias  -  </w:t>
        </w:r>
        <w:r w:rsidRPr="00055D24">
          <w:rPr>
            <w:i/>
            <w:sz w:val="20"/>
          </w:rPr>
          <w:t xml:space="preserve">Versión </w:t>
        </w:r>
        <w:r>
          <w:rPr>
            <w:i/>
            <w:sz w:val="20"/>
          </w:rPr>
          <w:t>0</w:t>
        </w:r>
        <w:r w:rsidR="000F3BFE">
          <w:rPr>
            <w:i/>
            <w:sz w:val="20"/>
          </w:rPr>
          <w:t>6</w:t>
        </w:r>
        <w:r>
          <w:rPr>
            <w:i/>
            <w:sz w:val="20"/>
          </w:rPr>
          <w:t>/07</w:t>
        </w:r>
        <w:r w:rsidRPr="00055D24">
          <w:rPr>
            <w:i/>
            <w:sz w:val="20"/>
          </w:rPr>
          <w:t>/202</w:t>
        </w:r>
        <w:r>
          <w:rPr>
            <w:i/>
            <w:sz w:val="20"/>
          </w:rPr>
          <w:t>3</w:t>
        </w:r>
        <w:r w:rsidRPr="00055D24">
          <w:rPr>
            <w:i/>
            <w:sz w:val="20"/>
          </w:rPr>
          <w:tab/>
        </w:r>
        <w:r w:rsidRPr="00055D24">
          <w:rPr>
            <w:i/>
            <w:sz w:val="20"/>
          </w:rPr>
          <w:tab/>
        </w:r>
        <w:r w:rsidRPr="00055D24">
          <w:rPr>
            <w:i/>
            <w:sz w:val="20"/>
          </w:rPr>
          <w:fldChar w:fldCharType="begin"/>
        </w:r>
        <w:r w:rsidRPr="00055D24">
          <w:rPr>
            <w:i/>
            <w:sz w:val="20"/>
          </w:rPr>
          <w:instrText>PAGE   \* MERGEFORMAT</w:instrText>
        </w:r>
        <w:r w:rsidRPr="00055D24">
          <w:rPr>
            <w:i/>
            <w:sz w:val="20"/>
          </w:rPr>
          <w:fldChar w:fldCharType="separate"/>
        </w:r>
        <w:r w:rsidR="00143C17">
          <w:rPr>
            <w:i/>
            <w:noProof/>
            <w:sz w:val="20"/>
          </w:rPr>
          <w:t>9</w:t>
        </w:r>
        <w:r w:rsidRPr="00055D24">
          <w:rPr>
            <w: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8022" w14:textId="77777777" w:rsidR="00346E42" w:rsidRDefault="00346E42" w:rsidP="00090AF6">
      <w:pPr>
        <w:spacing w:after="0" w:line="240" w:lineRule="auto"/>
      </w:pPr>
      <w:r>
        <w:separator/>
      </w:r>
    </w:p>
  </w:footnote>
  <w:footnote w:type="continuationSeparator" w:id="0">
    <w:p w14:paraId="439499AE" w14:textId="77777777" w:rsidR="00346E42" w:rsidRDefault="00346E42" w:rsidP="0009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C5F8" w14:textId="1F50E713" w:rsidR="00A902F1" w:rsidRDefault="00A902F1" w:rsidP="00F335D8">
    <w:pPr>
      <w:pStyle w:val="Encabezado"/>
      <w:jc w:val="right"/>
      <w:rPr>
        <w:i/>
        <w:sz w:val="20"/>
      </w:rPr>
    </w:pPr>
    <w:r>
      <w:rPr>
        <w:noProof/>
        <w:lang w:eastAsia="es-UY"/>
      </w:rPr>
      <w:drawing>
        <wp:anchor distT="0" distB="0" distL="114300" distR="114300" simplePos="0" relativeHeight="251658240" behindDoc="0" locked="0" layoutInCell="1" allowOverlap="1" wp14:anchorId="345BE215" wp14:editId="4BEE3388">
          <wp:simplePos x="0" y="0"/>
          <wp:positionH relativeFrom="margin">
            <wp:align>left</wp:align>
          </wp:positionH>
          <wp:positionV relativeFrom="paragraph">
            <wp:posOffset>10160</wp:posOffset>
          </wp:positionV>
          <wp:extent cx="1981200" cy="561975"/>
          <wp:effectExtent l="0" t="0" r="0" b="9525"/>
          <wp:wrapSquare wrapText="bothSides"/>
          <wp:docPr id="9" name="Imagen 9" descr="Logo ANV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NV horizontal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A65C" w14:textId="7F55939A" w:rsidR="00A902F1" w:rsidRDefault="00A902F1">
    <w:pPr>
      <w:pStyle w:val="Encabezado"/>
    </w:pPr>
    <w:r>
      <w:rPr>
        <w:noProof/>
        <w:lang w:eastAsia="es-UY"/>
      </w:rPr>
      <w:drawing>
        <wp:inline distT="0" distB="0" distL="0" distR="0" wp14:anchorId="7532108C" wp14:editId="3369DD25">
          <wp:extent cx="1981200" cy="561975"/>
          <wp:effectExtent l="0" t="0" r="0" b="9525"/>
          <wp:docPr id="10" name="Imagen 10" descr="Logo ANV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NV horizont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0.8pt;visibility:visible;mso-wrap-style:square" o:bullet="t">
        <v:imagedata r:id="rId1" o:title="blue eye"/>
      </v:shape>
    </w:pict>
  </w:numPicBullet>
  <w:numPicBullet w:numPicBulletId="1">
    <w:pict>
      <v:shape id="_x0000_i1043" type="#_x0000_t75" style="width:12.6pt;height:13.2pt;visibility:visible;mso-wrap-style:square" o:bullet="t">
        <v:imagedata r:id="rId2" o:title="blue pen"/>
      </v:shape>
    </w:pict>
  </w:numPicBullet>
  <w:abstractNum w:abstractNumId="0" w15:restartNumberingAfterBreak="0">
    <w:nsid w:val="03F27788"/>
    <w:multiLevelType w:val="hybridMultilevel"/>
    <w:tmpl w:val="A3765842"/>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0ABD36D0"/>
    <w:multiLevelType w:val="hybridMultilevel"/>
    <w:tmpl w:val="FAB47310"/>
    <w:lvl w:ilvl="0" w:tplc="380A000F">
      <w:start w:val="3"/>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 w15:restartNumberingAfterBreak="0">
    <w:nsid w:val="0AFD3E21"/>
    <w:multiLevelType w:val="hybridMultilevel"/>
    <w:tmpl w:val="59B02C62"/>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0D31374B"/>
    <w:multiLevelType w:val="hybridMultilevel"/>
    <w:tmpl w:val="FE084508"/>
    <w:lvl w:ilvl="0" w:tplc="380A000F">
      <w:start w:val="1"/>
      <w:numFmt w:val="decimal"/>
      <w:lvlText w:val="%1."/>
      <w:lvlJc w:val="left"/>
      <w:pPr>
        <w:ind w:left="644" w:hanging="360"/>
      </w:pPr>
    </w:lvl>
    <w:lvl w:ilvl="1" w:tplc="380A0019" w:tentative="1">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abstractNum w:abstractNumId="4" w15:restartNumberingAfterBreak="0">
    <w:nsid w:val="0F3177EB"/>
    <w:multiLevelType w:val="hybridMultilevel"/>
    <w:tmpl w:val="58E4B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18D721BB"/>
    <w:multiLevelType w:val="hybridMultilevel"/>
    <w:tmpl w:val="8B663B7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1FFE1A18"/>
    <w:multiLevelType w:val="hybridMultilevel"/>
    <w:tmpl w:val="97B816C2"/>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7" w15:restartNumberingAfterBreak="0">
    <w:nsid w:val="23B51DDC"/>
    <w:multiLevelType w:val="hybridMultilevel"/>
    <w:tmpl w:val="4A0ACBF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80F0305"/>
    <w:multiLevelType w:val="multilevel"/>
    <w:tmpl w:val="E6A881D2"/>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13009D"/>
    <w:multiLevelType w:val="hybridMultilevel"/>
    <w:tmpl w:val="85E04234"/>
    <w:lvl w:ilvl="0" w:tplc="48DE0490">
      <w:start w:val="19"/>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320655BA"/>
    <w:multiLevelType w:val="hybridMultilevel"/>
    <w:tmpl w:val="F34A0114"/>
    <w:lvl w:ilvl="0" w:tplc="380A000F">
      <w:numFmt w:val="decimal"/>
      <w:lvlText w:val="%1."/>
      <w:lvlJc w:val="left"/>
      <w:pPr>
        <w:ind w:left="6" w:hanging="360"/>
      </w:pPr>
      <w:rPr>
        <w:rFonts w:hint="default"/>
      </w:rPr>
    </w:lvl>
    <w:lvl w:ilvl="1" w:tplc="380A0019" w:tentative="1">
      <w:start w:val="1"/>
      <w:numFmt w:val="lowerLetter"/>
      <w:lvlText w:val="%2."/>
      <w:lvlJc w:val="left"/>
      <w:pPr>
        <w:ind w:left="726" w:hanging="360"/>
      </w:pPr>
    </w:lvl>
    <w:lvl w:ilvl="2" w:tplc="380A001B" w:tentative="1">
      <w:start w:val="1"/>
      <w:numFmt w:val="lowerRoman"/>
      <w:lvlText w:val="%3."/>
      <w:lvlJc w:val="right"/>
      <w:pPr>
        <w:ind w:left="1446" w:hanging="180"/>
      </w:pPr>
    </w:lvl>
    <w:lvl w:ilvl="3" w:tplc="380A000F" w:tentative="1">
      <w:start w:val="1"/>
      <w:numFmt w:val="decimal"/>
      <w:lvlText w:val="%4."/>
      <w:lvlJc w:val="left"/>
      <w:pPr>
        <w:ind w:left="2166" w:hanging="360"/>
      </w:pPr>
    </w:lvl>
    <w:lvl w:ilvl="4" w:tplc="380A0019" w:tentative="1">
      <w:start w:val="1"/>
      <w:numFmt w:val="lowerLetter"/>
      <w:lvlText w:val="%5."/>
      <w:lvlJc w:val="left"/>
      <w:pPr>
        <w:ind w:left="2886" w:hanging="360"/>
      </w:pPr>
    </w:lvl>
    <w:lvl w:ilvl="5" w:tplc="380A001B" w:tentative="1">
      <w:start w:val="1"/>
      <w:numFmt w:val="lowerRoman"/>
      <w:lvlText w:val="%6."/>
      <w:lvlJc w:val="right"/>
      <w:pPr>
        <w:ind w:left="3606" w:hanging="180"/>
      </w:pPr>
    </w:lvl>
    <w:lvl w:ilvl="6" w:tplc="380A000F" w:tentative="1">
      <w:start w:val="1"/>
      <w:numFmt w:val="decimal"/>
      <w:lvlText w:val="%7."/>
      <w:lvlJc w:val="left"/>
      <w:pPr>
        <w:ind w:left="4326" w:hanging="360"/>
      </w:pPr>
    </w:lvl>
    <w:lvl w:ilvl="7" w:tplc="380A0019" w:tentative="1">
      <w:start w:val="1"/>
      <w:numFmt w:val="lowerLetter"/>
      <w:lvlText w:val="%8."/>
      <w:lvlJc w:val="left"/>
      <w:pPr>
        <w:ind w:left="5046" w:hanging="360"/>
      </w:pPr>
    </w:lvl>
    <w:lvl w:ilvl="8" w:tplc="380A001B" w:tentative="1">
      <w:start w:val="1"/>
      <w:numFmt w:val="lowerRoman"/>
      <w:lvlText w:val="%9."/>
      <w:lvlJc w:val="right"/>
      <w:pPr>
        <w:ind w:left="5766" w:hanging="180"/>
      </w:pPr>
    </w:lvl>
  </w:abstractNum>
  <w:abstractNum w:abstractNumId="11" w15:restartNumberingAfterBreak="0">
    <w:nsid w:val="3A9F3295"/>
    <w:multiLevelType w:val="hybridMultilevel"/>
    <w:tmpl w:val="9ED4D7C4"/>
    <w:lvl w:ilvl="0" w:tplc="380A0001">
      <w:start w:val="1"/>
      <w:numFmt w:val="bullet"/>
      <w:lvlText w:val=""/>
      <w:lvlJc w:val="left"/>
      <w:pPr>
        <w:ind w:left="361" w:hanging="360"/>
      </w:pPr>
      <w:rPr>
        <w:rFonts w:ascii="Symbol" w:hAnsi="Symbol" w:hint="default"/>
      </w:rPr>
    </w:lvl>
    <w:lvl w:ilvl="1" w:tplc="380A0003" w:tentative="1">
      <w:start w:val="1"/>
      <w:numFmt w:val="bullet"/>
      <w:lvlText w:val="o"/>
      <w:lvlJc w:val="left"/>
      <w:pPr>
        <w:ind w:left="1081" w:hanging="360"/>
      </w:pPr>
      <w:rPr>
        <w:rFonts w:ascii="Courier New" w:hAnsi="Courier New" w:cs="Courier New" w:hint="default"/>
      </w:rPr>
    </w:lvl>
    <w:lvl w:ilvl="2" w:tplc="380A0005" w:tentative="1">
      <w:start w:val="1"/>
      <w:numFmt w:val="bullet"/>
      <w:lvlText w:val=""/>
      <w:lvlJc w:val="left"/>
      <w:pPr>
        <w:ind w:left="1801" w:hanging="360"/>
      </w:pPr>
      <w:rPr>
        <w:rFonts w:ascii="Wingdings" w:hAnsi="Wingdings" w:hint="default"/>
      </w:rPr>
    </w:lvl>
    <w:lvl w:ilvl="3" w:tplc="380A0001" w:tentative="1">
      <w:start w:val="1"/>
      <w:numFmt w:val="bullet"/>
      <w:lvlText w:val=""/>
      <w:lvlJc w:val="left"/>
      <w:pPr>
        <w:ind w:left="2521" w:hanging="360"/>
      </w:pPr>
      <w:rPr>
        <w:rFonts w:ascii="Symbol" w:hAnsi="Symbol" w:hint="default"/>
      </w:rPr>
    </w:lvl>
    <w:lvl w:ilvl="4" w:tplc="380A0003" w:tentative="1">
      <w:start w:val="1"/>
      <w:numFmt w:val="bullet"/>
      <w:lvlText w:val="o"/>
      <w:lvlJc w:val="left"/>
      <w:pPr>
        <w:ind w:left="3241" w:hanging="360"/>
      </w:pPr>
      <w:rPr>
        <w:rFonts w:ascii="Courier New" w:hAnsi="Courier New" w:cs="Courier New" w:hint="default"/>
      </w:rPr>
    </w:lvl>
    <w:lvl w:ilvl="5" w:tplc="380A0005" w:tentative="1">
      <w:start w:val="1"/>
      <w:numFmt w:val="bullet"/>
      <w:lvlText w:val=""/>
      <w:lvlJc w:val="left"/>
      <w:pPr>
        <w:ind w:left="3961" w:hanging="360"/>
      </w:pPr>
      <w:rPr>
        <w:rFonts w:ascii="Wingdings" w:hAnsi="Wingdings" w:hint="default"/>
      </w:rPr>
    </w:lvl>
    <w:lvl w:ilvl="6" w:tplc="380A0001" w:tentative="1">
      <w:start w:val="1"/>
      <w:numFmt w:val="bullet"/>
      <w:lvlText w:val=""/>
      <w:lvlJc w:val="left"/>
      <w:pPr>
        <w:ind w:left="4681" w:hanging="360"/>
      </w:pPr>
      <w:rPr>
        <w:rFonts w:ascii="Symbol" w:hAnsi="Symbol" w:hint="default"/>
      </w:rPr>
    </w:lvl>
    <w:lvl w:ilvl="7" w:tplc="380A0003" w:tentative="1">
      <w:start w:val="1"/>
      <w:numFmt w:val="bullet"/>
      <w:lvlText w:val="o"/>
      <w:lvlJc w:val="left"/>
      <w:pPr>
        <w:ind w:left="5401" w:hanging="360"/>
      </w:pPr>
      <w:rPr>
        <w:rFonts w:ascii="Courier New" w:hAnsi="Courier New" w:cs="Courier New" w:hint="default"/>
      </w:rPr>
    </w:lvl>
    <w:lvl w:ilvl="8" w:tplc="380A0005" w:tentative="1">
      <w:start w:val="1"/>
      <w:numFmt w:val="bullet"/>
      <w:lvlText w:val=""/>
      <w:lvlJc w:val="left"/>
      <w:pPr>
        <w:ind w:left="6121" w:hanging="360"/>
      </w:pPr>
      <w:rPr>
        <w:rFonts w:ascii="Wingdings" w:hAnsi="Wingdings" w:hint="default"/>
      </w:rPr>
    </w:lvl>
  </w:abstractNum>
  <w:abstractNum w:abstractNumId="12" w15:restartNumberingAfterBreak="0">
    <w:nsid w:val="417310ED"/>
    <w:multiLevelType w:val="hybridMultilevel"/>
    <w:tmpl w:val="A420F31E"/>
    <w:lvl w:ilvl="0" w:tplc="380A000F">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3" w15:restartNumberingAfterBreak="0">
    <w:nsid w:val="42D76368"/>
    <w:multiLevelType w:val="hybridMultilevel"/>
    <w:tmpl w:val="BC4C382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4AE326A3"/>
    <w:multiLevelType w:val="hybridMultilevel"/>
    <w:tmpl w:val="1054AA80"/>
    <w:lvl w:ilvl="0" w:tplc="380A000F">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53BE6014"/>
    <w:multiLevelType w:val="hybridMultilevel"/>
    <w:tmpl w:val="0060C838"/>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6DC85087"/>
    <w:multiLevelType w:val="hybridMultilevel"/>
    <w:tmpl w:val="293C370A"/>
    <w:lvl w:ilvl="0" w:tplc="380A000F">
      <w:start w:val="1"/>
      <w:numFmt w:val="decimal"/>
      <w:lvlText w:val="%1."/>
      <w:lvlJc w:val="left"/>
      <w:pPr>
        <w:ind w:left="360" w:hanging="360"/>
      </w:p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abstractNumId w:val="5"/>
  </w:num>
  <w:num w:numId="2">
    <w:abstractNumId w:val="7"/>
  </w:num>
  <w:num w:numId="3">
    <w:abstractNumId w:val="3"/>
  </w:num>
  <w:num w:numId="4">
    <w:abstractNumId w:val="6"/>
  </w:num>
  <w:num w:numId="5">
    <w:abstractNumId w:val="4"/>
  </w:num>
  <w:num w:numId="6">
    <w:abstractNumId w:val="13"/>
  </w:num>
  <w:num w:numId="7">
    <w:abstractNumId w:val="0"/>
  </w:num>
  <w:num w:numId="8">
    <w:abstractNumId w:val="15"/>
  </w:num>
  <w:num w:numId="9">
    <w:abstractNumId w:val="9"/>
  </w:num>
  <w:num w:numId="10">
    <w:abstractNumId w:val="2"/>
  </w:num>
  <w:num w:numId="11">
    <w:abstractNumId w:val="12"/>
  </w:num>
  <w:num w:numId="12">
    <w:abstractNumId w:val="10"/>
  </w:num>
  <w:num w:numId="13">
    <w:abstractNumId w:val="14"/>
  </w:num>
  <w:num w:numId="14">
    <w:abstractNumId w:val="16"/>
  </w:num>
  <w:num w:numId="15">
    <w:abstractNumId w:val="8"/>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17"/>
    <w:rsid w:val="00006261"/>
    <w:rsid w:val="00021889"/>
    <w:rsid w:val="00025C66"/>
    <w:rsid w:val="00030EA6"/>
    <w:rsid w:val="000321DE"/>
    <w:rsid w:val="0003742D"/>
    <w:rsid w:val="00037A0D"/>
    <w:rsid w:val="000416F2"/>
    <w:rsid w:val="00042797"/>
    <w:rsid w:val="00055D24"/>
    <w:rsid w:val="00067271"/>
    <w:rsid w:val="00073D02"/>
    <w:rsid w:val="000769C2"/>
    <w:rsid w:val="00086623"/>
    <w:rsid w:val="00090AF6"/>
    <w:rsid w:val="00097DE6"/>
    <w:rsid w:val="000A6513"/>
    <w:rsid w:val="000B029F"/>
    <w:rsid w:val="000B1CDA"/>
    <w:rsid w:val="000B2967"/>
    <w:rsid w:val="000B2A99"/>
    <w:rsid w:val="000B55F2"/>
    <w:rsid w:val="000B7D91"/>
    <w:rsid w:val="000D498F"/>
    <w:rsid w:val="000D4B5C"/>
    <w:rsid w:val="000D55B6"/>
    <w:rsid w:val="000F3BFE"/>
    <w:rsid w:val="00102128"/>
    <w:rsid w:val="00112862"/>
    <w:rsid w:val="00112A57"/>
    <w:rsid w:val="001171DC"/>
    <w:rsid w:val="001205FC"/>
    <w:rsid w:val="00120EFC"/>
    <w:rsid w:val="00123581"/>
    <w:rsid w:val="00143573"/>
    <w:rsid w:val="00143C17"/>
    <w:rsid w:val="0015631A"/>
    <w:rsid w:val="00174921"/>
    <w:rsid w:val="001801B7"/>
    <w:rsid w:val="0019191A"/>
    <w:rsid w:val="00195354"/>
    <w:rsid w:val="001A6508"/>
    <w:rsid w:val="001B406F"/>
    <w:rsid w:val="001B6606"/>
    <w:rsid w:val="001C2B99"/>
    <w:rsid w:val="001C4CA4"/>
    <w:rsid w:val="001C725E"/>
    <w:rsid w:val="001D0378"/>
    <w:rsid w:val="001D0F37"/>
    <w:rsid w:val="001D3438"/>
    <w:rsid w:val="001D75D6"/>
    <w:rsid w:val="001E2885"/>
    <w:rsid w:val="001E7035"/>
    <w:rsid w:val="001F130E"/>
    <w:rsid w:val="001F5376"/>
    <w:rsid w:val="00204A4B"/>
    <w:rsid w:val="002110B8"/>
    <w:rsid w:val="00212150"/>
    <w:rsid w:val="002175EE"/>
    <w:rsid w:val="002249D1"/>
    <w:rsid w:val="00227B4B"/>
    <w:rsid w:val="0023080F"/>
    <w:rsid w:val="00237467"/>
    <w:rsid w:val="00237CB7"/>
    <w:rsid w:val="00244C6A"/>
    <w:rsid w:val="002610E2"/>
    <w:rsid w:val="00261384"/>
    <w:rsid w:val="00264A92"/>
    <w:rsid w:val="00267BC9"/>
    <w:rsid w:val="00271FF9"/>
    <w:rsid w:val="002732B0"/>
    <w:rsid w:val="00275837"/>
    <w:rsid w:val="00284621"/>
    <w:rsid w:val="00285998"/>
    <w:rsid w:val="002917D6"/>
    <w:rsid w:val="002A2B18"/>
    <w:rsid w:val="002A6911"/>
    <w:rsid w:val="002A7B0B"/>
    <w:rsid w:val="002B3290"/>
    <w:rsid w:val="002B5A84"/>
    <w:rsid w:val="002B70AB"/>
    <w:rsid w:val="002D0EC8"/>
    <w:rsid w:val="002D5971"/>
    <w:rsid w:val="002D59CF"/>
    <w:rsid w:val="002E4D67"/>
    <w:rsid w:val="002F078C"/>
    <w:rsid w:val="00300A54"/>
    <w:rsid w:val="003027E8"/>
    <w:rsid w:val="00307C40"/>
    <w:rsid w:val="003222F3"/>
    <w:rsid w:val="00324876"/>
    <w:rsid w:val="003443F6"/>
    <w:rsid w:val="00346E42"/>
    <w:rsid w:val="00356CC2"/>
    <w:rsid w:val="0036199F"/>
    <w:rsid w:val="003716B4"/>
    <w:rsid w:val="0037218C"/>
    <w:rsid w:val="00372512"/>
    <w:rsid w:val="00387110"/>
    <w:rsid w:val="0039218E"/>
    <w:rsid w:val="00392BD1"/>
    <w:rsid w:val="003A4C06"/>
    <w:rsid w:val="003A4EB6"/>
    <w:rsid w:val="003B2496"/>
    <w:rsid w:val="003B563A"/>
    <w:rsid w:val="003B7EE2"/>
    <w:rsid w:val="003C41CC"/>
    <w:rsid w:val="003C7DEB"/>
    <w:rsid w:val="003D3E01"/>
    <w:rsid w:val="003D71D1"/>
    <w:rsid w:val="003E0E16"/>
    <w:rsid w:val="003E3E90"/>
    <w:rsid w:val="003F5175"/>
    <w:rsid w:val="004158AF"/>
    <w:rsid w:val="00422F17"/>
    <w:rsid w:val="00426A9E"/>
    <w:rsid w:val="0042753C"/>
    <w:rsid w:val="004321C5"/>
    <w:rsid w:val="00432C95"/>
    <w:rsid w:val="00440B33"/>
    <w:rsid w:val="0045628B"/>
    <w:rsid w:val="00466054"/>
    <w:rsid w:val="004742D1"/>
    <w:rsid w:val="0048758F"/>
    <w:rsid w:val="00491323"/>
    <w:rsid w:val="00493B35"/>
    <w:rsid w:val="00494C84"/>
    <w:rsid w:val="004A2396"/>
    <w:rsid w:val="004A598E"/>
    <w:rsid w:val="004A76A8"/>
    <w:rsid w:val="004C1E0F"/>
    <w:rsid w:val="004C5E05"/>
    <w:rsid w:val="004C60E8"/>
    <w:rsid w:val="004C708F"/>
    <w:rsid w:val="004D2994"/>
    <w:rsid w:val="004E0922"/>
    <w:rsid w:val="004E5704"/>
    <w:rsid w:val="004E7A0E"/>
    <w:rsid w:val="00500C40"/>
    <w:rsid w:val="00514633"/>
    <w:rsid w:val="00517448"/>
    <w:rsid w:val="00517852"/>
    <w:rsid w:val="00525692"/>
    <w:rsid w:val="00525B60"/>
    <w:rsid w:val="00535AC7"/>
    <w:rsid w:val="005372D0"/>
    <w:rsid w:val="00544B3C"/>
    <w:rsid w:val="00546ED5"/>
    <w:rsid w:val="00547715"/>
    <w:rsid w:val="00553BD2"/>
    <w:rsid w:val="005579AC"/>
    <w:rsid w:val="005727B0"/>
    <w:rsid w:val="00581D0F"/>
    <w:rsid w:val="005867CE"/>
    <w:rsid w:val="0059386A"/>
    <w:rsid w:val="005946C4"/>
    <w:rsid w:val="005A4CC3"/>
    <w:rsid w:val="005B2BF2"/>
    <w:rsid w:val="005B3BCC"/>
    <w:rsid w:val="005C238F"/>
    <w:rsid w:val="005C7433"/>
    <w:rsid w:val="005D0A0A"/>
    <w:rsid w:val="005D464D"/>
    <w:rsid w:val="005E1088"/>
    <w:rsid w:val="005E7266"/>
    <w:rsid w:val="005F75C1"/>
    <w:rsid w:val="00601111"/>
    <w:rsid w:val="00602F2E"/>
    <w:rsid w:val="006055FE"/>
    <w:rsid w:val="0060673A"/>
    <w:rsid w:val="00615A3A"/>
    <w:rsid w:val="006177CC"/>
    <w:rsid w:val="00621AAF"/>
    <w:rsid w:val="0062419B"/>
    <w:rsid w:val="00632744"/>
    <w:rsid w:val="00633665"/>
    <w:rsid w:val="00646A08"/>
    <w:rsid w:val="0065389D"/>
    <w:rsid w:val="0066156A"/>
    <w:rsid w:val="0066304F"/>
    <w:rsid w:val="0067324C"/>
    <w:rsid w:val="00683541"/>
    <w:rsid w:val="00685F77"/>
    <w:rsid w:val="006960A6"/>
    <w:rsid w:val="006A280B"/>
    <w:rsid w:val="006A4340"/>
    <w:rsid w:val="006A772A"/>
    <w:rsid w:val="006A7FD3"/>
    <w:rsid w:val="006B6C99"/>
    <w:rsid w:val="006C02D2"/>
    <w:rsid w:val="006C4157"/>
    <w:rsid w:val="006D6FF0"/>
    <w:rsid w:val="006D7E19"/>
    <w:rsid w:val="006E7BE5"/>
    <w:rsid w:val="006F4719"/>
    <w:rsid w:val="0070059F"/>
    <w:rsid w:val="00740525"/>
    <w:rsid w:val="0074484D"/>
    <w:rsid w:val="00756C3F"/>
    <w:rsid w:val="007578B7"/>
    <w:rsid w:val="00762857"/>
    <w:rsid w:val="00771B27"/>
    <w:rsid w:val="0078494A"/>
    <w:rsid w:val="007849D5"/>
    <w:rsid w:val="00786E1E"/>
    <w:rsid w:val="00786F1D"/>
    <w:rsid w:val="00795561"/>
    <w:rsid w:val="00796CE4"/>
    <w:rsid w:val="007A6835"/>
    <w:rsid w:val="007B590D"/>
    <w:rsid w:val="007B6DDF"/>
    <w:rsid w:val="007B7EFC"/>
    <w:rsid w:val="007C159C"/>
    <w:rsid w:val="007C4E72"/>
    <w:rsid w:val="007E212B"/>
    <w:rsid w:val="007E2302"/>
    <w:rsid w:val="007E5CA1"/>
    <w:rsid w:val="007E7123"/>
    <w:rsid w:val="007E7761"/>
    <w:rsid w:val="007F5DA2"/>
    <w:rsid w:val="007F749C"/>
    <w:rsid w:val="0081002A"/>
    <w:rsid w:val="00820885"/>
    <w:rsid w:val="00821F48"/>
    <w:rsid w:val="00822817"/>
    <w:rsid w:val="00823AF6"/>
    <w:rsid w:val="00824E0A"/>
    <w:rsid w:val="008261EF"/>
    <w:rsid w:val="00834FF2"/>
    <w:rsid w:val="008423C9"/>
    <w:rsid w:val="0084281A"/>
    <w:rsid w:val="00853FA1"/>
    <w:rsid w:val="00867F4C"/>
    <w:rsid w:val="008720E6"/>
    <w:rsid w:val="00873968"/>
    <w:rsid w:val="00874BC6"/>
    <w:rsid w:val="0087622A"/>
    <w:rsid w:val="00876282"/>
    <w:rsid w:val="00882C3A"/>
    <w:rsid w:val="00886844"/>
    <w:rsid w:val="008947D4"/>
    <w:rsid w:val="008A152D"/>
    <w:rsid w:val="008A5A95"/>
    <w:rsid w:val="008C2043"/>
    <w:rsid w:val="008C7B6B"/>
    <w:rsid w:val="008C7D7E"/>
    <w:rsid w:val="008D4A1B"/>
    <w:rsid w:val="008E13F9"/>
    <w:rsid w:val="008E335E"/>
    <w:rsid w:val="008E4949"/>
    <w:rsid w:val="008E6BE2"/>
    <w:rsid w:val="00902C3B"/>
    <w:rsid w:val="0090640D"/>
    <w:rsid w:val="00911C4E"/>
    <w:rsid w:val="0092692D"/>
    <w:rsid w:val="009363F9"/>
    <w:rsid w:val="00943F2D"/>
    <w:rsid w:val="00951852"/>
    <w:rsid w:val="00953088"/>
    <w:rsid w:val="0095497B"/>
    <w:rsid w:val="00955057"/>
    <w:rsid w:val="00957495"/>
    <w:rsid w:val="009613E5"/>
    <w:rsid w:val="00967F88"/>
    <w:rsid w:val="00971101"/>
    <w:rsid w:val="0097147D"/>
    <w:rsid w:val="00973F56"/>
    <w:rsid w:val="00977C58"/>
    <w:rsid w:val="0098357E"/>
    <w:rsid w:val="009857F1"/>
    <w:rsid w:val="009930F1"/>
    <w:rsid w:val="009A0EFD"/>
    <w:rsid w:val="009A5F1B"/>
    <w:rsid w:val="009B68B8"/>
    <w:rsid w:val="009C2A17"/>
    <w:rsid w:val="009C38CC"/>
    <w:rsid w:val="009C7DFD"/>
    <w:rsid w:val="009D1C25"/>
    <w:rsid w:val="009D5F86"/>
    <w:rsid w:val="009E12BF"/>
    <w:rsid w:val="009E5A00"/>
    <w:rsid w:val="009E5A66"/>
    <w:rsid w:val="009E6CC5"/>
    <w:rsid w:val="009F5006"/>
    <w:rsid w:val="009F571A"/>
    <w:rsid w:val="00A00005"/>
    <w:rsid w:val="00A051F0"/>
    <w:rsid w:val="00A0722C"/>
    <w:rsid w:val="00A10FFA"/>
    <w:rsid w:val="00A16074"/>
    <w:rsid w:val="00A26E68"/>
    <w:rsid w:val="00A31785"/>
    <w:rsid w:val="00A320BB"/>
    <w:rsid w:val="00A47856"/>
    <w:rsid w:val="00A52649"/>
    <w:rsid w:val="00A52B6A"/>
    <w:rsid w:val="00A53BED"/>
    <w:rsid w:val="00A54FBD"/>
    <w:rsid w:val="00A569F7"/>
    <w:rsid w:val="00A570AE"/>
    <w:rsid w:val="00A604CD"/>
    <w:rsid w:val="00A64170"/>
    <w:rsid w:val="00A706BC"/>
    <w:rsid w:val="00A72E11"/>
    <w:rsid w:val="00A81399"/>
    <w:rsid w:val="00A8207C"/>
    <w:rsid w:val="00A902F1"/>
    <w:rsid w:val="00A9354F"/>
    <w:rsid w:val="00AA3DA2"/>
    <w:rsid w:val="00AB090D"/>
    <w:rsid w:val="00AB26FA"/>
    <w:rsid w:val="00AB2E98"/>
    <w:rsid w:val="00AC463A"/>
    <w:rsid w:val="00AC7B9A"/>
    <w:rsid w:val="00AD06A7"/>
    <w:rsid w:val="00AD5CFD"/>
    <w:rsid w:val="00AF7AD7"/>
    <w:rsid w:val="00B0168D"/>
    <w:rsid w:val="00B121E3"/>
    <w:rsid w:val="00B26B81"/>
    <w:rsid w:val="00B315B3"/>
    <w:rsid w:val="00B4124A"/>
    <w:rsid w:val="00B5508B"/>
    <w:rsid w:val="00B62BFC"/>
    <w:rsid w:val="00B63755"/>
    <w:rsid w:val="00B760D9"/>
    <w:rsid w:val="00B818D5"/>
    <w:rsid w:val="00B82BF5"/>
    <w:rsid w:val="00B86391"/>
    <w:rsid w:val="00B912FB"/>
    <w:rsid w:val="00B93FDB"/>
    <w:rsid w:val="00B9560A"/>
    <w:rsid w:val="00B967FD"/>
    <w:rsid w:val="00BA18EF"/>
    <w:rsid w:val="00BA337E"/>
    <w:rsid w:val="00BA3778"/>
    <w:rsid w:val="00BA6056"/>
    <w:rsid w:val="00BA77F9"/>
    <w:rsid w:val="00BB17F4"/>
    <w:rsid w:val="00BC4183"/>
    <w:rsid w:val="00BD1444"/>
    <w:rsid w:val="00BD145F"/>
    <w:rsid w:val="00BD2787"/>
    <w:rsid w:val="00BD6E7D"/>
    <w:rsid w:val="00BD794C"/>
    <w:rsid w:val="00C22892"/>
    <w:rsid w:val="00C27B8E"/>
    <w:rsid w:val="00C34B0D"/>
    <w:rsid w:val="00C56C17"/>
    <w:rsid w:val="00C571A9"/>
    <w:rsid w:val="00C605AD"/>
    <w:rsid w:val="00C6202F"/>
    <w:rsid w:val="00C6330D"/>
    <w:rsid w:val="00C717AB"/>
    <w:rsid w:val="00C77AF6"/>
    <w:rsid w:val="00C91B9C"/>
    <w:rsid w:val="00CA216B"/>
    <w:rsid w:val="00CA317A"/>
    <w:rsid w:val="00CC0422"/>
    <w:rsid w:val="00CC67BD"/>
    <w:rsid w:val="00CC7B48"/>
    <w:rsid w:val="00CD7367"/>
    <w:rsid w:val="00CE0FC9"/>
    <w:rsid w:val="00CE5441"/>
    <w:rsid w:val="00CF74F0"/>
    <w:rsid w:val="00D05DE5"/>
    <w:rsid w:val="00D11FB5"/>
    <w:rsid w:val="00D24145"/>
    <w:rsid w:val="00D258CC"/>
    <w:rsid w:val="00D26CF1"/>
    <w:rsid w:val="00D27B45"/>
    <w:rsid w:val="00D31BF1"/>
    <w:rsid w:val="00D350DD"/>
    <w:rsid w:val="00D4123A"/>
    <w:rsid w:val="00D41843"/>
    <w:rsid w:val="00D567E2"/>
    <w:rsid w:val="00D64027"/>
    <w:rsid w:val="00D9443A"/>
    <w:rsid w:val="00DA339F"/>
    <w:rsid w:val="00DB37F8"/>
    <w:rsid w:val="00DB5C81"/>
    <w:rsid w:val="00DB6077"/>
    <w:rsid w:val="00DC600A"/>
    <w:rsid w:val="00DC70E2"/>
    <w:rsid w:val="00DD2DEA"/>
    <w:rsid w:val="00DD3EE1"/>
    <w:rsid w:val="00DF66C8"/>
    <w:rsid w:val="00E01BDE"/>
    <w:rsid w:val="00E0684F"/>
    <w:rsid w:val="00E1332A"/>
    <w:rsid w:val="00E232C0"/>
    <w:rsid w:val="00E325C1"/>
    <w:rsid w:val="00E33B6D"/>
    <w:rsid w:val="00E34218"/>
    <w:rsid w:val="00E510B6"/>
    <w:rsid w:val="00E54995"/>
    <w:rsid w:val="00E55A06"/>
    <w:rsid w:val="00E567DD"/>
    <w:rsid w:val="00E6194E"/>
    <w:rsid w:val="00E62E33"/>
    <w:rsid w:val="00E64AA9"/>
    <w:rsid w:val="00E64E8B"/>
    <w:rsid w:val="00E70502"/>
    <w:rsid w:val="00E73FF8"/>
    <w:rsid w:val="00E766AC"/>
    <w:rsid w:val="00E910E1"/>
    <w:rsid w:val="00E93579"/>
    <w:rsid w:val="00E9401F"/>
    <w:rsid w:val="00EA16B7"/>
    <w:rsid w:val="00EA23A5"/>
    <w:rsid w:val="00EA4367"/>
    <w:rsid w:val="00EA523D"/>
    <w:rsid w:val="00EA5B93"/>
    <w:rsid w:val="00EB21F9"/>
    <w:rsid w:val="00EC05A5"/>
    <w:rsid w:val="00EC2111"/>
    <w:rsid w:val="00EC4798"/>
    <w:rsid w:val="00EC4C99"/>
    <w:rsid w:val="00EC5B53"/>
    <w:rsid w:val="00EE2BD0"/>
    <w:rsid w:val="00EE41B9"/>
    <w:rsid w:val="00EF1D7A"/>
    <w:rsid w:val="00EF532F"/>
    <w:rsid w:val="00F004C1"/>
    <w:rsid w:val="00F030CE"/>
    <w:rsid w:val="00F06D68"/>
    <w:rsid w:val="00F1104C"/>
    <w:rsid w:val="00F12E7E"/>
    <w:rsid w:val="00F24E77"/>
    <w:rsid w:val="00F2562F"/>
    <w:rsid w:val="00F27944"/>
    <w:rsid w:val="00F3355C"/>
    <w:rsid w:val="00F335D8"/>
    <w:rsid w:val="00F40B1D"/>
    <w:rsid w:val="00F54C75"/>
    <w:rsid w:val="00F56C69"/>
    <w:rsid w:val="00F61906"/>
    <w:rsid w:val="00F7245B"/>
    <w:rsid w:val="00F7308A"/>
    <w:rsid w:val="00F73D4C"/>
    <w:rsid w:val="00F75173"/>
    <w:rsid w:val="00F84B3C"/>
    <w:rsid w:val="00F92821"/>
    <w:rsid w:val="00FB0E03"/>
    <w:rsid w:val="00FB4B38"/>
    <w:rsid w:val="00FB5A47"/>
    <w:rsid w:val="00FC15E7"/>
    <w:rsid w:val="00FD4220"/>
    <w:rsid w:val="00FD76D8"/>
    <w:rsid w:val="00FF78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346C1"/>
  <w15:chartTrackingRefBased/>
  <w15:docId w15:val="{B30D208B-9A37-4F28-8C0B-AF939E13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175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175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B21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75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175EE"/>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EB21F9"/>
    <w:rPr>
      <w:color w:val="0563C1" w:themeColor="hyperlink"/>
      <w:u w:val="single"/>
    </w:rPr>
  </w:style>
  <w:style w:type="character" w:customStyle="1" w:styleId="Ttulo3Car">
    <w:name w:val="Título 3 Car"/>
    <w:basedOn w:val="Fuentedeprrafopredeter"/>
    <w:link w:val="Ttulo3"/>
    <w:uiPriority w:val="9"/>
    <w:rsid w:val="00EB21F9"/>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601111"/>
    <w:rPr>
      <w:color w:val="954F72" w:themeColor="followedHyperlink"/>
      <w:u w:val="single"/>
    </w:rPr>
  </w:style>
  <w:style w:type="table" w:styleId="Tablaconcuadrcula">
    <w:name w:val="Table Grid"/>
    <w:basedOn w:val="Tablanormal"/>
    <w:uiPriority w:val="39"/>
    <w:rsid w:val="0030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A6508"/>
    <w:pPr>
      <w:outlineLvl w:val="9"/>
    </w:pPr>
    <w:rPr>
      <w:lang w:eastAsia="es-UY"/>
    </w:rPr>
  </w:style>
  <w:style w:type="paragraph" w:styleId="TDC1">
    <w:name w:val="toc 1"/>
    <w:basedOn w:val="Normal"/>
    <w:next w:val="Normal"/>
    <w:autoRedefine/>
    <w:uiPriority w:val="39"/>
    <w:unhideWhenUsed/>
    <w:rsid w:val="001A6508"/>
    <w:pPr>
      <w:spacing w:after="100"/>
    </w:pPr>
  </w:style>
  <w:style w:type="paragraph" w:styleId="TDC2">
    <w:name w:val="toc 2"/>
    <w:basedOn w:val="Normal"/>
    <w:next w:val="Normal"/>
    <w:autoRedefine/>
    <w:uiPriority w:val="39"/>
    <w:unhideWhenUsed/>
    <w:rsid w:val="001A6508"/>
    <w:pPr>
      <w:spacing w:after="100"/>
      <w:ind w:left="220"/>
    </w:pPr>
  </w:style>
  <w:style w:type="paragraph" w:styleId="Sinespaciado">
    <w:name w:val="No Spacing"/>
    <w:link w:val="SinespaciadoCar"/>
    <w:uiPriority w:val="1"/>
    <w:qFormat/>
    <w:rsid w:val="001A6508"/>
    <w:pPr>
      <w:spacing w:after="0" w:line="240" w:lineRule="auto"/>
    </w:pPr>
    <w:rPr>
      <w:rFonts w:eastAsiaTheme="minorEastAsia"/>
      <w:lang w:eastAsia="es-UY"/>
    </w:rPr>
  </w:style>
  <w:style w:type="character" w:customStyle="1" w:styleId="SinespaciadoCar">
    <w:name w:val="Sin espaciado Car"/>
    <w:basedOn w:val="Fuentedeprrafopredeter"/>
    <w:link w:val="Sinespaciado"/>
    <w:uiPriority w:val="1"/>
    <w:rsid w:val="001A6508"/>
    <w:rPr>
      <w:rFonts w:eastAsiaTheme="minorEastAsia"/>
      <w:lang w:eastAsia="es-UY"/>
    </w:rPr>
  </w:style>
  <w:style w:type="paragraph" w:styleId="TDC3">
    <w:name w:val="toc 3"/>
    <w:basedOn w:val="Normal"/>
    <w:next w:val="Normal"/>
    <w:autoRedefine/>
    <w:uiPriority w:val="39"/>
    <w:unhideWhenUsed/>
    <w:rsid w:val="000416F2"/>
    <w:pPr>
      <w:spacing w:after="100"/>
      <w:ind w:left="440"/>
    </w:pPr>
  </w:style>
  <w:style w:type="paragraph" w:styleId="Prrafodelista">
    <w:name w:val="List Paragraph"/>
    <w:basedOn w:val="Normal"/>
    <w:uiPriority w:val="34"/>
    <w:qFormat/>
    <w:rsid w:val="008720E6"/>
    <w:pPr>
      <w:ind w:left="720"/>
      <w:contextualSpacing/>
    </w:pPr>
  </w:style>
  <w:style w:type="paragraph" w:styleId="Encabezado">
    <w:name w:val="header"/>
    <w:basedOn w:val="Normal"/>
    <w:link w:val="EncabezadoCar"/>
    <w:uiPriority w:val="99"/>
    <w:unhideWhenUsed/>
    <w:rsid w:val="00090A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0AF6"/>
  </w:style>
  <w:style w:type="paragraph" w:styleId="Piedepgina">
    <w:name w:val="footer"/>
    <w:basedOn w:val="Normal"/>
    <w:link w:val="PiedepginaCar"/>
    <w:uiPriority w:val="99"/>
    <w:unhideWhenUsed/>
    <w:rsid w:val="00090A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0AF6"/>
  </w:style>
  <w:style w:type="character" w:styleId="Refdecomentario">
    <w:name w:val="annotation reference"/>
    <w:basedOn w:val="Fuentedeprrafopredeter"/>
    <w:uiPriority w:val="99"/>
    <w:semiHidden/>
    <w:unhideWhenUsed/>
    <w:rsid w:val="00525B60"/>
    <w:rPr>
      <w:sz w:val="16"/>
      <w:szCs w:val="16"/>
    </w:rPr>
  </w:style>
  <w:style w:type="paragraph" w:styleId="Textocomentario">
    <w:name w:val="annotation text"/>
    <w:basedOn w:val="Normal"/>
    <w:link w:val="TextocomentarioCar"/>
    <w:uiPriority w:val="99"/>
    <w:semiHidden/>
    <w:unhideWhenUsed/>
    <w:rsid w:val="00525B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5B60"/>
    <w:rPr>
      <w:sz w:val="20"/>
      <w:szCs w:val="20"/>
    </w:rPr>
  </w:style>
  <w:style w:type="paragraph" w:styleId="Asuntodelcomentario">
    <w:name w:val="annotation subject"/>
    <w:basedOn w:val="Textocomentario"/>
    <w:next w:val="Textocomentario"/>
    <w:link w:val="AsuntodelcomentarioCar"/>
    <w:uiPriority w:val="99"/>
    <w:semiHidden/>
    <w:unhideWhenUsed/>
    <w:rsid w:val="00525B60"/>
    <w:rPr>
      <w:b/>
      <w:bCs/>
    </w:rPr>
  </w:style>
  <w:style w:type="character" w:customStyle="1" w:styleId="AsuntodelcomentarioCar">
    <w:name w:val="Asunto del comentario Car"/>
    <w:basedOn w:val="TextocomentarioCar"/>
    <w:link w:val="Asuntodelcomentario"/>
    <w:uiPriority w:val="99"/>
    <w:semiHidden/>
    <w:rsid w:val="00525B60"/>
    <w:rPr>
      <w:b/>
      <w:bCs/>
      <w:sz w:val="20"/>
      <w:szCs w:val="20"/>
    </w:rPr>
  </w:style>
  <w:style w:type="paragraph" w:styleId="Textodeglobo">
    <w:name w:val="Balloon Text"/>
    <w:basedOn w:val="Normal"/>
    <w:link w:val="TextodegloboCar"/>
    <w:uiPriority w:val="99"/>
    <w:semiHidden/>
    <w:unhideWhenUsed/>
    <w:rsid w:val="00525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B60"/>
    <w:rPr>
      <w:rFonts w:ascii="Segoe UI" w:hAnsi="Segoe UI" w:cs="Segoe UI"/>
      <w:sz w:val="18"/>
      <w:szCs w:val="18"/>
    </w:rPr>
  </w:style>
  <w:style w:type="paragraph" w:customStyle="1" w:styleId="Default">
    <w:name w:val="Default"/>
    <w:rsid w:val="002613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02691">
      <w:bodyDiv w:val="1"/>
      <w:marLeft w:val="0"/>
      <w:marRight w:val="0"/>
      <w:marTop w:val="0"/>
      <w:marBottom w:val="0"/>
      <w:divBdr>
        <w:top w:val="none" w:sz="0" w:space="0" w:color="auto"/>
        <w:left w:val="none" w:sz="0" w:space="0" w:color="auto"/>
        <w:bottom w:val="none" w:sz="0" w:space="0" w:color="auto"/>
        <w:right w:val="none" w:sz="0" w:space="0" w:color="auto"/>
      </w:divBdr>
    </w:div>
    <w:div w:id="863204033">
      <w:bodyDiv w:val="1"/>
      <w:marLeft w:val="0"/>
      <w:marRight w:val="0"/>
      <w:marTop w:val="0"/>
      <w:marBottom w:val="0"/>
      <w:divBdr>
        <w:top w:val="none" w:sz="0" w:space="0" w:color="auto"/>
        <w:left w:val="none" w:sz="0" w:space="0" w:color="auto"/>
        <w:bottom w:val="none" w:sz="0" w:space="0" w:color="auto"/>
        <w:right w:val="none" w:sz="0" w:space="0" w:color="auto"/>
      </w:divBdr>
    </w:div>
    <w:div w:id="899753953">
      <w:bodyDiv w:val="1"/>
      <w:marLeft w:val="0"/>
      <w:marRight w:val="0"/>
      <w:marTop w:val="0"/>
      <w:marBottom w:val="0"/>
      <w:divBdr>
        <w:top w:val="none" w:sz="0" w:space="0" w:color="auto"/>
        <w:left w:val="none" w:sz="0" w:space="0" w:color="auto"/>
        <w:bottom w:val="none" w:sz="0" w:space="0" w:color="auto"/>
        <w:right w:val="none" w:sz="0" w:space="0" w:color="auto"/>
      </w:divBdr>
    </w:div>
    <w:div w:id="20702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o.anv.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esowebcooperativas@anv.gub.u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9F53-F3E4-43C0-966D-367155AD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2967</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Instructivo para ingreso de proyectos ejecutivos: organización y calidad de la información</vt:lpstr>
    </vt:vector>
  </TitlesOfParts>
  <Company>ANV</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ingreso de proyectos ejecutivos: organización y calidad de la información</dc:title>
  <dc:subject>GUIA DE PANTALLAS</dc:subject>
  <dc:creator>Jacqueline Nieves</dc:creator>
  <cp:keywords/>
  <dc:description/>
  <cp:lastModifiedBy>Karina Nemmer</cp:lastModifiedBy>
  <cp:revision>3</cp:revision>
  <cp:lastPrinted>2024-07-05T15:29:00Z</cp:lastPrinted>
  <dcterms:created xsi:type="dcterms:W3CDTF">2024-07-03T20:31:00Z</dcterms:created>
  <dcterms:modified xsi:type="dcterms:W3CDTF">2024-07-05T15:32:00Z</dcterms:modified>
</cp:coreProperties>
</file>